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18" w:rsidRDefault="00604B3C" w:rsidP="0091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</w:p>
    <w:p w:rsidR="00773A90" w:rsidRDefault="00773A90" w:rsidP="00773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73A90" w:rsidRDefault="00773A90" w:rsidP="00773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90" w:rsidRDefault="00773A90" w:rsidP="00773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proofErr w:type="gramEnd"/>
    </w:p>
    <w:p w:rsidR="00773A90" w:rsidRDefault="00773A90" w:rsidP="00773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АДЫГЕЙСКОГО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73A90" w:rsidRDefault="00773A90" w:rsidP="00773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ЧЕТВЕРТЫЙ КВАРТАЛ 2020 ГОДА</w:t>
      </w:r>
    </w:p>
    <w:p w:rsidR="00773A90" w:rsidRDefault="00773A90" w:rsidP="0077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90" w:rsidRDefault="00773A90" w:rsidP="0077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90" w:rsidRDefault="00773A90" w:rsidP="0077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 сфере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антимонопольного законодательства</w:t>
      </w:r>
    </w:p>
    <w:p w:rsidR="00773A90" w:rsidRDefault="00773A90" w:rsidP="0077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поступило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и жалоб юридических и физических лиц. 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рассмотрения обращений возбуждено 3 дела по признакам нарушения антимонопольного законодательства.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Выдано одно предупреждение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 прекращении действий (бездействия), которые содержат признаки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3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действия организаторов торгов в соответствии со статьей 18.1 </w:t>
      </w:r>
      <w:r>
        <w:rPr>
          <w:rFonts w:ascii="Times New Roman" w:hAnsi="Times New Roman" w:cs="Times New Roman"/>
          <w:sz w:val="28"/>
          <w:szCs w:val="28"/>
        </w:rPr>
        <w:t xml:space="preserve">Закона о защите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правомерности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торгов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порядка заключения договоров.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 приняты решения об отказе в возбуждении дел в связи с отсутствием признаков нарушения антимонопольного законодательства, о перенаправлении по подведомственности в иные органы исполнительной власти, так как вопросы, указанные в заявлении, не отнесены к компетенции антимонопольных органов.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жалобы на действия организаторов торгов в соответствии с действующим регламентом по рассмотрению жалоб перенаправлены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по фактическому месту нахождения организатора торгов.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обращений находятся в стадии рассмотрения.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Адыгейским УФАС России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 контроля за соблюдением антимонопольного законодательства,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6 постановлений о наложении штрафов на общую сумму 10955584,5 рублей.</w:t>
      </w:r>
      <w:proofErr w:type="gramEnd"/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90" w:rsidRDefault="00773A90" w:rsidP="00773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Предупреждения,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выданное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признакам нарушения антимонопольного законодательства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2020 года: </w:t>
      </w:r>
    </w:p>
    <w:p w:rsidR="00773A90" w:rsidRDefault="00773A90" w:rsidP="00773A9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Адыгейское УФАС России поступило заявление физического лица, осуществляющего технологическое присоединение в целях предпринимательской деятельности в отношении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Кубань».</w:t>
      </w:r>
    </w:p>
    <w:p w:rsidR="00773A90" w:rsidRDefault="00773A90" w:rsidP="00773A9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наличием в действиях признаков нарушения антимонопольного законодательства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Кубань» выдано предупреждение об осуществлении расчета стоимости тех присоединения по выбранной заявителем ставке в соответствии с приказом РЭК.  </w:t>
      </w:r>
    </w:p>
    <w:p w:rsidR="00773A90" w:rsidRDefault="00773A90" w:rsidP="0077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Рассмотренные Адыгейским УФАС России дела по признакам нарушения антимонопольного законодательства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года:</w:t>
      </w:r>
      <w:proofErr w:type="gramEnd"/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10 Закона о защите конкуренции</w:t>
      </w:r>
    </w:p>
    <w:p w:rsidR="00773A90" w:rsidRDefault="00773A90" w:rsidP="00773A90">
      <w:pPr>
        <w:pStyle w:val="a7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третьем квартале 2020 года Адыгейским УФАС России, по результатам рассмотрения обращения индивидуального предпринимателя были выданы два предупреждения в отношении 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Кубань» - в части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энергоснабжения, и в отношении ООО «Майкопская ТЭЦ» - в части необоснованных требований по согласованию выполнения технических условий на технологическое присоединение с федеральным органом энергетического надзора, и не составления акта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присоединения.</w:t>
      </w:r>
    </w:p>
    <w:p w:rsidR="00773A90" w:rsidRDefault="00773A90" w:rsidP="00773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предупреждения сообщило в Адыгейское УФАС России о невозможности исполнения предупреждения в связи с отказом сетевой организации признать факт должного технологического присоединения объекта индивидуального предпринимателя.</w:t>
      </w:r>
    </w:p>
    <w:p w:rsidR="00773A90" w:rsidRDefault="00773A90" w:rsidP="00773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анализа представленных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пришло к выводу об отсутствии признаков нарушения антимонопольного законодательства в действиях 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Кубань».</w:t>
      </w:r>
    </w:p>
    <w:p w:rsidR="00773A90" w:rsidRDefault="00773A90" w:rsidP="00773A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неисполнения предупреждения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«Майкопская ТЭЦ» возбуждено дело по признакам нарушения части 1 статьи 10 Закона о защите конкуренции.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указанного дела </w:t>
      </w:r>
      <w:r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«Майкопская ТЭЦ»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 о наличии в действиях сетевой организации нарушения антимонопольного законодательства в части навязывания условий договора технологического присоединения не выгодных заявителю и не предусмотренных действующим законодательством.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A90" w:rsidRDefault="00773A90" w:rsidP="00773A90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Адыгейское УФАС России поступило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Дортранссервис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, по вопросу правомерности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 </w:t>
      </w:r>
      <w:r>
        <w:rPr>
          <w:rFonts w:ascii="Times New Roman" w:hAnsi="Times New Roman"/>
          <w:sz w:val="28"/>
          <w:szCs w:val="28"/>
        </w:rPr>
        <w:t>при проверке прибора учета электрической энергии и составлении акта о неучтенном потреблении электрической энергии по результатам проведенной проверки.</w:t>
      </w:r>
    </w:p>
    <w:p w:rsidR="00773A90" w:rsidRDefault="00773A90" w:rsidP="00773A9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 </w:t>
      </w:r>
      <w:r>
        <w:rPr>
          <w:rFonts w:ascii="Times New Roman" w:hAnsi="Times New Roman"/>
          <w:sz w:val="28"/>
          <w:szCs w:val="28"/>
        </w:rPr>
        <w:t xml:space="preserve">по составлению акта о неучтенном потреблении электрической энергии по результатам проведенной проверки системы учета электрической энергии на указанном объекте, в отсутствие надлежащих доказательств, свидетельствующих о факте несанкционированного воздействия на прибор учета электрической энергии, содержат признаки нарушения части 1 статьи 10 Закона о защите конкуренции. </w:t>
      </w:r>
    </w:p>
    <w:p w:rsidR="00773A90" w:rsidRDefault="00773A90" w:rsidP="00773A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 было возбуждено дело по признакам нарушения части 1 статьи 10 Закона о защите конкуренции. В настоящее время дело находится в стадии рассмотрения.</w:t>
      </w:r>
    </w:p>
    <w:p w:rsidR="00773A90" w:rsidRDefault="00773A90" w:rsidP="00773A90">
      <w:pPr>
        <w:pStyle w:val="a7"/>
        <w:numPr>
          <w:ilvl w:val="0"/>
          <w:numId w:val="24"/>
        </w:numPr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части 1 статьи 10 Закона о защите конкуренции возбуждено дело по заявлению ПАО «ТНС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 в отношен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«Майкопская ТЭЦ» по факту искусственного завышения показаний приборов учета граждан, что приводит к ущемлению прав и законных интересов гарантирующего поставщика и неопределенного круга лиц – потребителей электроэнергии. В настоящее время дело находится в стадии рассмотрения</w:t>
      </w:r>
    </w:p>
    <w:p w:rsidR="00773A90" w:rsidRDefault="00773A90" w:rsidP="00773A90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A90" w:rsidRDefault="00773A90" w:rsidP="00773A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14.6 Закона о защите конкуренции</w:t>
      </w:r>
    </w:p>
    <w:p w:rsidR="00773A90" w:rsidRDefault="00773A90" w:rsidP="00773A90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Адыгейское УФАС России из Управления Федеральной антимонопольной службы по Краснодарскому краю, поступило заявление ООО «Шульц» о признаках нарушения антимонопольного законодательства, выразившегося во введении в оборот велосипедов, копирующих или имитирующих велосипеды торговой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SHULZ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73A90" w:rsidRDefault="00773A90" w:rsidP="00773A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2 статьи 14.6 Закона о защите конкуренции установлено, что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копирование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имитация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внешнего вида товара, вводимого в гражданский оборот хозяйствующим субъектом-конкурентом.</w:t>
      </w:r>
      <w:proofErr w:type="gramEnd"/>
    </w:p>
    <w:p w:rsidR="00773A90" w:rsidRDefault="00773A90" w:rsidP="00773A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Адыгейским УФАС России возбуждено дело по признакам нарушения части 2 статьи 14.6 Закона о защите конкуренции в отношении индивидуального предпринимателя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«БЦ Трейд». В ходе рассмотрения дела было установлено, что действия содержащие признаки нарушения антимонопольного законодательства совершены на территории двух и более субъектов Российской Федерации.</w:t>
      </w:r>
    </w:p>
    <w:p w:rsidR="00773A90" w:rsidRDefault="00773A90" w:rsidP="00773A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регламентом в настоящее время Комиссия Адыгейского УФАС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приняла решения 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ходатайством в ФАС России о рассмотрении настоящего дела непосредственно ФАС России</w:t>
      </w:r>
    </w:p>
    <w:p w:rsidR="00773A90" w:rsidRDefault="00773A90" w:rsidP="00773A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90" w:rsidRDefault="00773A90" w:rsidP="00773A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 Закона о защите конкуренции</w:t>
      </w:r>
    </w:p>
    <w:p w:rsidR="00773A90" w:rsidRDefault="00773A90" w:rsidP="00773A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Адыгейское УФАС России поступило поручение заместителя руководителя ФАС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рассмотрении действий ООО «Альфа-Мед» и ИП Киселева А.С. при участии в торгах на поставку медицинского оборудования, на предмет нарушения пункта 2 части 1 статьи 11 Закон о защите конкуренции.</w:t>
      </w:r>
    </w:p>
    <w:p w:rsidR="00773A90" w:rsidRDefault="00773A90" w:rsidP="00773A9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процедур по размещению и проведению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>, поведения участников закупок, представленных документов, положений нормативных правовых актов позволил сделать выводы о наличии соглашения не только межд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«Альфа-Мед» и ИП Киселева А.С., но и с другими лицами: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3A90" w:rsidRDefault="00773A90" w:rsidP="00773A9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указанных лиц при участии в электронных аукционах не соответствовали принципу добросовестности, и являются следствием заключенного между ними картельного соглашения, направленного на поддержание цен на торгах. </w:t>
      </w:r>
    </w:p>
    <w:p w:rsidR="00773A90" w:rsidRDefault="00773A90" w:rsidP="00773A90">
      <w:pPr>
        <w:widowControl w:val="0"/>
        <w:tabs>
          <w:tab w:val="left" w:pos="-284"/>
          <w:tab w:val="left" w:pos="85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дела Комиссией Адыгейского УФАС России принято решение о наличии в действиях указанных лиц нарушения пункта 2 части 1 статьи 11 Закона о защите конкуренции.</w:t>
      </w:r>
    </w:p>
    <w:p w:rsidR="00773A90" w:rsidRDefault="00773A90" w:rsidP="00773A90">
      <w:pPr>
        <w:widowControl w:val="0"/>
        <w:tabs>
          <w:tab w:val="left" w:pos="-284"/>
          <w:tab w:val="left" w:pos="85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Адыгейское УФАС России из Управления Федеральной службы безопасности по Республике Адыгея поступила информация о нарушении ООО Агентство охраны «Ресурс-Легион», ООО Частная охранная организация «Восток», ООО «Охранное агентство «Шериф-М» пункта 2 части 1 статьи 11 Закона о защите конкуренции при проведении электронного аукциона на право заключения контракта на оказание услуг физической круглосуточной охраны для нужд «Адыгейской республиканской станции скорой 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и центра медицины катастроф».</w:t>
      </w:r>
    </w:p>
    <w:p w:rsidR="00773A90" w:rsidRDefault="00773A90" w:rsidP="00773A90">
      <w:pPr>
        <w:pStyle w:val="a7"/>
        <w:tabs>
          <w:tab w:val="left" w:pos="306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участии в данном аукционе двое хозяйствующих субъектов намерено снизили цену контракта более чем на 50%, что привело к потере интереса к аукциону у добросовестных участников, и последующее признание заявок участников, занявших 1 и 2 места несоответствующими, позволило заключить контракт с ООО «Охранное агентство «Шериф-М» подавшего ценовое предложение максимально приближенное к начальной максимальной цене. </w:t>
      </w:r>
      <w:proofErr w:type="gramEnd"/>
    </w:p>
    <w:p w:rsidR="00773A90" w:rsidRDefault="00773A90" w:rsidP="00773A90">
      <w:pPr>
        <w:pStyle w:val="a7"/>
        <w:widowControl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указанного соглашения являлось обеспечение победы для ООО «Охранное агентство «Шериф-М», посредством минимизации возможной конкуренции со стороны иных лиц.</w:t>
      </w:r>
    </w:p>
    <w:p w:rsidR="00773A90" w:rsidRDefault="00773A90" w:rsidP="00773A9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cs="Mang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Также по результатам анализа действий данных хозяйствующих субъектах в других аукционах было установлено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поведение, которое выразились в сознательном отказе от конкуренции между собой. </w:t>
      </w:r>
    </w:p>
    <w:p w:rsidR="00773A90" w:rsidRDefault="00773A90" w:rsidP="00773A90">
      <w:pPr>
        <w:widowControl w:val="0"/>
        <w:tabs>
          <w:tab w:val="left" w:pos="-284"/>
          <w:tab w:val="left" w:pos="85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обстоятельства позволили возбудить дело и принять решение о нарушении пункта 2 части 1 статьи 11 Закона о защите конкуренции в действиях </w:t>
      </w:r>
      <w:r>
        <w:rPr>
          <w:rFonts w:ascii="Times New Roman" w:hAnsi="Times New Roman"/>
          <w:sz w:val="28"/>
          <w:szCs w:val="28"/>
        </w:rPr>
        <w:t xml:space="preserve">ООО Агентство охраны «Ресурс-Легион»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«Охранное агентство «Шериф-М»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Жалобы, рассмотренные в соответствии со статьей 18.1 Закона о защите конкуренции.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Адыгейским УФАС России было рассмотрено 3 жалобы на действия организаторов торгов, в части правомерности проведенных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процедур торгов и порядка заключения договоров. Из них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обоснованными выдано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предписание и 1 жалоба не обоснована. 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A90" w:rsidRDefault="00773A90" w:rsidP="00773A90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физического лица на действия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касалась правомерности действий в части способа проведения торгов на право заключения договора аренды земельного участка путем открытого способа подачи заявок и закрытого способа подачи ценовых предложений.</w:t>
      </w:r>
    </w:p>
    <w:p w:rsidR="00773A90" w:rsidRDefault="00773A90" w:rsidP="0077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Действующая в этой части судебная практика показывает, что ввиду отсутствия в Земельном кодексе запрета на проведения такого вида торгов данные действия организатора торгов допустимы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жалоба была признана не обоснованной. </w:t>
      </w:r>
    </w:p>
    <w:p w:rsidR="00773A90" w:rsidRDefault="00773A90" w:rsidP="00773A90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Жалоб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действия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Майкоп» - при проведении открытого конкурса в электронной форме: «Выполнение работ по ремонту фасада здания (замена оконных и дверных блоков).</w:t>
      </w:r>
    </w:p>
    <w:p w:rsidR="00773A90" w:rsidRDefault="00773A90" w:rsidP="00773A90">
      <w:pPr>
        <w:pStyle w:val="ConsPlusNormal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Основания отклонения с указанием положений документации, которым не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соответствует данная заявка заказчиком указаны не были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что является нарушением положений Закона о закупках отдельными видами юридических лиц. 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была признана обоснованной.</w:t>
      </w:r>
    </w:p>
    <w:p w:rsidR="00773A90" w:rsidRDefault="00773A90" w:rsidP="00773A90">
      <w:pPr>
        <w:pStyle w:val="a7"/>
        <w:numPr>
          <w:ilvl w:val="0"/>
          <w:numId w:val="2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физического лица на действия администрации муниципального образования «Красногвардейский район» - организатора аукциона на право заключения договора аренды земельных участков. 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норм статьи 39.12 Земельного кодекса Российской Федерации организатором торгов в извещении были указаны реквизиты для причисления задатка, в соответствии с которыми внесение задатка не представлялось возможным.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статьей 39.12 Земельного кодекса Российской Федерации указано, что заявитель не допускается к участию в аукционе в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организатором торгов не правомерно была отклонена заявка одного из участника.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признана обоснованной. По результатам ее рассмотрения было выдано предписание об аннулировании торгов.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2020 год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поступило 212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и жалоб юридических и физических лиц.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Возбуждено и рассмотрено 15 дел по признакам нарушения антимонопольного законодательства. 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Выдано 12 предупреждений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необходимости прекращения действий (бездействия), которые содержат признаки нарушения антимонопольного законодательств.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Рассмотрено 28 жалоб на действия организатора торгов в порядке статьи 18.1 Закона о защите конкуренции. Вынесено 18 постановлений о наложении штрафов на общую сумму </w:t>
      </w:r>
      <w:r>
        <w:rPr>
          <w:rFonts w:ascii="Times New Roman" w:hAnsi="Times New Roman" w:cs="Times New Roman"/>
          <w:sz w:val="28"/>
          <w:szCs w:val="28"/>
        </w:rPr>
        <w:t>11466584,5.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Всего оплачено штрафов на общую сумму 603000 рублей. 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Рассмотрено три обращения органов местного самоуправления о включении в реестр недобросовестных участников аукциона на право заключения договора аренды земельного участка. По результатам рассмотрения сведения включены в реестр недобросовестных участников 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Также было рассмотрено одно заявление органа местного самоуправления о предоставлении муниципальной преференции. По результатам его рассмотрения принято решение о даче согласие на предоставление муниципальной преференции.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соблюдения</w:t>
      </w:r>
    </w:p>
    <w:p w:rsidR="00773A90" w:rsidRDefault="00773A90" w:rsidP="00773A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закона от 13.03.2006 №38-ФЗ «О рекламе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части 1 статьи 18 Закона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квартале 2020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6 заявлений, которые касались нарушения части 1 статьи 18 Закона о рекламе (распространение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рекламы).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их рассмотрения было возбуждено 1 дело по признакам нарушения части 1 статьи 18 Закона о рекламе, которое было прекращено. Поскольку ответчиком в ходе рассмотрения дела было представлено надлежащее согласие Заявителя на получения рекламных сообщений.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2 заявлений Адыгейским УФАС России принято решение об отказе в возбуждении дела по признакам нарушения законодательства о рекламе, поскольку операторами связи представлены согласия заявителей на получение рекламных сообщений.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заявления находятся в стадии рассмотрения.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статьи 19 Закона о рекламе.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Федерального закона «О рекламе» </w:t>
      </w:r>
      <w:r>
        <w:rPr>
          <w:rFonts w:ascii="Times New Roman" w:hAnsi="Times New Roman" w:cs="Times New Roman"/>
          <w:sz w:val="28"/>
          <w:szCs w:val="28"/>
        </w:rPr>
        <w:t>сотрудниками Адыгейского УФАС России, была выявлена рекламная конструкция с признаками нарушения рекламного законодательства.</w:t>
      </w:r>
    </w:p>
    <w:p w:rsidR="00773A90" w:rsidRDefault="00773A90" w:rsidP="00773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3 Закона о рекламе,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Адыгейским УФАС России было принято решение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о возбуждении дела по признакам нарушения части 2 статьи 19 Закона о рекламе в отношении собственника рекламной конструкц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 xml:space="preserve"> Рекламное Агентство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НольОдинАутдор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Дело было возбуждено в 3 квартале 2020 года и рассмотрено в 4 квартале.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было установлено, что </w:t>
      </w:r>
      <w:r>
        <w:rPr>
          <w:rFonts w:ascii="Times New Roman" w:hAnsi="Times New Roman" w:cs="Times New Roman"/>
          <w:spacing w:val="5"/>
          <w:sz w:val="28"/>
          <w:szCs w:val="28"/>
        </w:rPr>
        <w:t>ООО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НольОдинАутдор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является надлежащим ответчиком по рассматриваемому делу,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было принято решение о смене ответчика. Надлежащим ответчиком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признана ИП Бабина Н.В. В дальнейшем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решение о признании нарушения. Предписание не выдавалось ввиду устранения нарушения.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привлечено также к административной ответственности.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предусмотренный статьей 14.3 КоАП РФ, на основании статьи 4.1.1 КоАП РФ был заменен на предупреждение.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Адыгейского УФАС России возбуждено и рассмотрено 3 дела по признакам нарушения законодательства о рекламе. Предписания о необходимости устранения выявленных нарушений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они были устранены до вынесения решения о признании нарушений.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части 7 статьи 24 Закона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24 Закона о рекламе, реклама лекарственных препаратов,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медицинских услуг</w:t>
        </w:r>
      </w:hyperlink>
      <w:r>
        <w:rPr>
          <w:rFonts w:ascii="Times New Roman" w:hAnsi="Times New Roman" w:cs="Times New Roman"/>
          <w:sz w:val="28"/>
          <w:szCs w:val="28"/>
        </w:rPr>
        <w:t>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Закона о рекламе Адыгейским УФАС России на территории г. Майкопа, была выявлена рекламная конструкция с рекламой, содержащей признаки нарушения Закона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отдельно стоящей рекламной конструкции, расположенной по вышеуказанному адресу, размещена следующая информация: «Стоматологическая клиника VIP-Мастер; лечение заболеваний десен, протезирование, имплантация лечение лазером, безболезненное лечение зубов, удаление зубов любой сложности. Прием ведут опытные специалисты. Ты сможешь! 8(8772)55-59-55 ул. Пионерская 399 (напротив рынка «Черемушки», рядом с «Галереей»)».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оказываемые стоматологической клиникой «VIP-Мастер» и перечисленные в рекламе, являются медицинскими в соответствии с Приказом Минздрава России от 13.10.2017 №804н «Об утверждении номенклатуры медицинских услуг».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реклама услуг стоматологии «VIP-Мастер», при отсутствии информации о наличии противопоказаний и необходимости консультации со специалистами содержит признаки нарушения и части 7 статьи 24 Закона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Управления по делу 001/05/24-545/2020 вышеуказанная реклама признана ненадлежащей,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ООО «Фирма Гранит» признано нарушившим часть 7 статьи 24 Закона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данное нарушение предусмотрена частью 5 статьи 14.3 Кодекса Российской Федерации об административных правонарушениях (далее – КоАП РФ), в соответствии с которой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биологически активных добавок - влечет наложение административного штрафа на граждан в размере от двух тысяч до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14.3 КоАП РФ назначить ООО «Фирма Гранит» (ОГРН: 1020100700135) административное наказание в виде штрафа в размере 200000 (двести тысяч) рублей.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также привлечено к административной ответственности. Назначено административное наказание в виде штрафа в размере 10000 (десять тысяч).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части 7 статьи 5 Закона о рекламе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5 Закона о рекламе не допускается реклама, в которой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отсутствует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заблуждение потребители рекламы.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осуществления контроля за соблюдением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Федерального закона рекламе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Адыгейского УФАС России на территории г. Майкопа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выявлена рекламная конструкция, на которой  размещена следующая информация: «Бетон в рассрочку, кредит Услуги спецтехники +7(918)925-07-77, +7(961)590-99-99 </w:t>
      </w:r>
      <w:r>
        <w:rPr>
          <w:rFonts w:ascii="Times New Roman" w:hAnsi="Times New Roman" w:cs="Times New Roman"/>
          <w:sz w:val="28"/>
          <w:szCs w:val="28"/>
          <w:lang w:val="en-US"/>
        </w:rPr>
        <w:t>RBU</w:t>
      </w:r>
      <w:r>
        <w:rPr>
          <w:rFonts w:ascii="Times New Roman" w:hAnsi="Times New Roman" w:cs="Times New Roman"/>
          <w:sz w:val="28"/>
          <w:szCs w:val="28"/>
        </w:rPr>
        <w:t>-01.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Данная реклама содержит информацию о возможности приобретения товара в кредит, однако сведения о 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предоставляющем данную услугу отсутствуют. Информация о 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предоставляющем финансовую услуг является существенной для потребителя, ее отсутствии может ввести в заблуждение потребителя в отношении условий и способов приобретения товара.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Усмотрев признаки нарушения части 7 статьи 5 Закона о рекламе в отношении рекламодателя указанной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возбуждено дело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признакам нарушения законодательства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названная реклама признана ненадлежащей, а рекламодатель нарушившим требования, установленные частью 7 статьи 5 Закона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в отношении рекламодателя возбуждено и рассмотрено административное дело по части 1 статьи 14.3 КоАП РФ. Административный штраф заменен на предупреждение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4.1.1 КоАП РФ.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части 3 статьи 21 Закона о рекламе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21 Закона о рекламе,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отведено не менее чем десять процентов рекламной площади (пространства). Однако в рассматриваемой рекламе такое предупреждение отсутствует.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о распространении рекламы алкогольной продукции на входной двери магазина «Пиво Табак», расположенного по адресу г. Майкоп,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166, павильон 5 с признаками нарушения законодательства о рекламе следующего содержания: «Акция! При покупке 4*1,5 литра пива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подарок», «Внимание при покупке ящика.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пиво 0,5 литра -49,90 рублей».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рекламораспространиетля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возбуждено и рассмотрено дело по признакам нарушения части 3 статьи 21 Закона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Управления реклама признана ненадлежащей,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нарушившим требования части 3 статьи 21 Закона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3.4 и 4.1.1 КоАП РФ, назначить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административное наказание за нарушение части 1 статьи 14.3 КоАП РФ в виде предупреждения.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 2020 года Адыгейским УФАС России рассмотрено 4 заявления о признаках нарушения законодательства о рекламе;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Возбуждено и рассмотрено (с учетом дел, возбужденных ранее) 4 дела, 2 из которых по собственной инициативе;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4 решения о признании нарушения;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5 дел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правонарушения по статье 14.3 КоАП РФ.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Наложено штрафов на общую сумму 210000 9 (двести десять тысяч) рублей.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2020 год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поступило 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 признаках нарушения законодательства о рекламе.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Возбуждено и рассмотрено 11 дел по признакам нарушения законодательства о рекламе. </w:t>
      </w: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Вынесено 6 постановлений о наложении штрафов на общую сумму 310000 (триста десять тысяч) рублей. Всего оплачено штрафов на общую сумму 314000 (триста четырнадцать тысяч)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/</w:t>
      </w:r>
    </w:p>
    <w:p w:rsidR="00773A90" w:rsidRPr="00FF7A7D" w:rsidRDefault="00773A90" w:rsidP="00773A90">
      <w:pPr>
        <w:spacing w:after="0" w:line="360" w:lineRule="auto"/>
        <w:ind w:left="14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1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FF7A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</w:t>
      </w:r>
      <w:r w:rsidRPr="00B97F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7F1E">
        <w:rPr>
          <w:rFonts w:ascii="Times New Roman" w:hAnsi="Times New Roman" w:cs="Times New Roman"/>
          <w:b/>
          <w:sz w:val="28"/>
          <w:szCs w:val="28"/>
        </w:rPr>
        <w:t>Адыгейским</w:t>
      </w:r>
      <w:proofErr w:type="gramEnd"/>
      <w:r w:rsidRPr="00B97F1E">
        <w:rPr>
          <w:rFonts w:ascii="Times New Roman" w:hAnsi="Times New Roman" w:cs="Times New Roman"/>
          <w:b/>
          <w:sz w:val="28"/>
          <w:szCs w:val="28"/>
        </w:rPr>
        <w:t xml:space="preserve"> УФАС России осуществлялся мониторинг цен:</w:t>
      </w:r>
    </w:p>
    <w:p w:rsidR="00773A90" w:rsidRPr="00CF5120" w:rsidRDefault="00773A90" w:rsidP="00773A90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автомобильный бензин</w:t>
      </w:r>
      <w:r w:rsidRPr="004C57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ежедневный, еженедельный);</w:t>
      </w: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сжиженные углеводородные газы (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еженедельный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остатков нефтепродуктов на нефтебазах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еженедельный);</w:t>
      </w: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социально-значимые продукты питания;</w:t>
      </w: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анализы рынков:</w:t>
      </w: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981">
        <w:rPr>
          <w:rFonts w:ascii="Times New Roman" w:hAnsi="Times New Roman" w:cs="Times New Roman"/>
          <w:sz w:val="28"/>
          <w:szCs w:val="28"/>
        </w:rPr>
        <w:t xml:space="preserve"> </w:t>
      </w:r>
      <w:r w:rsidRPr="004C57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рынка состояния конкурентной среды при проведении электронного аукциона на поставку медицинских изделий и оборудования;</w:t>
      </w: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долей торговых сетей на территории Республики Адыгея;</w:t>
      </w: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состояния конкурентной среды на товарном рынке по приему жидких бытовых отходов;</w:t>
      </w:r>
    </w:p>
    <w:p w:rsidR="00773A90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состояния конкурентной среды на рынке оказания ритуальных услуг;</w:t>
      </w:r>
    </w:p>
    <w:p w:rsidR="00773A90" w:rsidRPr="00A34658" w:rsidRDefault="00773A90" w:rsidP="00773A90">
      <w:pPr>
        <w:spacing w:after="0"/>
        <w:ind w:left="-284" w:righ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4D43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анализа товарного рынка складных велосипедов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773A90" w:rsidRPr="00E82C63" w:rsidRDefault="00773A90" w:rsidP="00773A90">
      <w:pPr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итогам анализов данных рынков, в рамках  </w:t>
      </w:r>
      <w:r w:rsidRPr="00E82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Стандарта развития конкуренции и реализации Соглашения между ФАС России и Кабинетом Министров Республики Адыгея, направлена </w:t>
      </w:r>
      <w:r w:rsidRPr="00E82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экономического развития и торговли Республики Адыгея.</w:t>
      </w:r>
    </w:p>
    <w:p w:rsidR="00773A90" w:rsidRDefault="00773A90" w:rsidP="00773A90">
      <w:pPr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A90" w:rsidRDefault="00773A90" w:rsidP="00773A90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bookmarkStart w:id="0" w:name="_GoBack"/>
      <w:bookmarkEnd w:id="0"/>
    </w:p>
    <w:p w:rsidR="00113A88" w:rsidRPr="00773A90" w:rsidRDefault="00113A88" w:rsidP="008F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7D" w:rsidRPr="00315997" w:rsidRDefault="00FF7A7D" w:rsidP="00FF7A7D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97">
        <w:rPr>
          <w:rFonts w:ascii="Times New Roman" w:hAnsi="Times New Roman" w:cs="Times New Roman"/>
          <w:b/>
          <w:sz w:val="24"/>
          <w:szCs w:val="24"/>
        </w:rPr>
        <w:t>Контроль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F7A7D" w:rsidRPr="00315997" w:rsidRDefault="00FF7A7D" w:rsidP="00FF7A7D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A7D" w:rsidRDefault="00FF7A7D" w:rsidP="00FF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Pr="0091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Pr="007B71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B717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7B7172">
        <w:rPr>
          <w:rFonts w:ascii="Times New Roman" w:hAnsi="Times New Roman" w:cs="Times New Roman"/>
          <w:sz w:val="28"/>
          <w:szCs w:val="28"/>
        </w:rPr>
        <w:t>Адыгейское</w:t>
      </w:r>
      <w:proofErr w:type="gramEnd"/>
      <w:r w:rsidRPr="007B7172">
        <w:rPr>
          <w:rFonts w:ascii="Times New Roman" w:hAnsi="Times New Roman" w:cs="Times New Roman"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72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жалоб, </w:t>
      </w:r>
      <w:r w:rsidRPr="007B7172">
        <w:rPr>
          <w:rFonts w:ascii="Times New Roman" w:hAnsi="Times New Roman" w:cs="Times New Roman"/>
          <w:sz w:val="28"/>
          <w:szCs w:val="28"/>
        </w:rPr>
        <w:t xml:space="preserve"> из которых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7B7172">
        <w:rPr>
          <w:rFonts w:ascii="Times New Roman" w:hAnsi="Times New Roman" w:cs="Times New Roman"/>
          <w:sz w:val="28"/>
          <w:szCs w:val="28"/>
        </w:rPr>
        <w:t>отозван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7172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B7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возвращены в связи с тем, что были поданы с нарушением установленных законом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7D" w:rsidRPr="007B7172" w:rsidRDefault="00FF7A7D" w:rsidP="00FF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рассмотренных пятидесяти пяти</w:t>
      </w:r>
      <w:r w:rsidRPr="007B7172">
        <w:rPr>
          <w:rFonts w:ascii="Times New Roman" w:hAnsi="Times New Roman" w:cs="Times New Roman"/>
          <w:sz w:val="28"/>
          <w:szCs w:val="28"/>
        </w:rPr>
        <w:t xml:space="preserve"> жалоб, </w:t>
      </w:r>
      <w:r w:rsidRPr="001E6495">
        <w:rPr>
          <w:rFonts w:ascii="Times New Roman" w:hAnsi="Times New Roman" w:cs="Times New Roman"/>
          <w:b/>
          <w:sz w:val="28"/>
          <w:szCs w:val="28"/>
        </w:rPr>
        <w:t xml:space="preserve">44 </w:t>
      </w:r>
      <w:proofErr w:type="gramStart"/>
      <w:r w:rsidRPr="007B7172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B7172">
        <w:rPr>
          <w:rFonts w:ascii="Times New Roman" w:hAnsi="Times New Roman" w:cs="Times New Roman"/>
          <w:sz w:val="28"/>
          <w:szCs w:val="28"/>
        </w:rPr>
        <w:t>обоснованными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495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обоснованными или </w:t>
      </w:r>
      <w:r w:rsidRPr="007B7172">
        <w:rPr>
          <w:rFonts w:ascii="Times New Roman" w:hAnsi="Times New Roman" w:cs="Times New Roman"/>
          <w:sz w:val="28"/>
          <w:szCs w:val="28"/>
        </w:rPr>
        <w:t>обоснованными частично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рассмотренных жалоб и </w:t>
      </w:r>
      <w:r w:rsidRPr="007B7172">
        <w:rPr>
          <w:rFonts w:ascii="Times New Roman" w:hAnsi="Times New Roman" w:cs="Times New Roman"/>
          <w:sz w:val="28"/>
          <w:szCs w:val="28"/>
        </w:rPr>
        <w:t>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 ходе рассмотрения жалоб внеплановых проверок,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172">
        <w:rPr>
          <w:rFonts w:ascii="Times New Roman" w:hAnsi="Times New Roman" w:cs="Times New Roman"/>
          <w:sz w:val="28"/>
          <w:szCs w:val="28"/>
        </w:rPr>
        <w:t xml:space="preserve"> УФАС выяв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 w:rsidRPr="001E6495">
        <w:rPr>
          <w:rFonts w:ascii="Times New Roman" w:hAnsi="Times New Roman" w:cs="Times New Roman"/>
          <w:b/>
          <w:sz w:val="28"/>
          <w:szCs w:val="28"/>
        </w:rPr>
        <w:t>33</w:t>
      </w:r>
      <w:r w:rsidRPr="00AC1AB7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AB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, а также установила</w:t>
      </w:r>
      <w:r w:rsidRPr="00AC1AB7">
        <w:rPr>
          <w:rFonts w:ascii="Times New Roman" w:hAnsi="Times New Roman" w:cs="Times New Roman"/>
          <w:sz w:val="28"/>
          <w:szCs w:val="28"/>
        </w:rPr>
        <w:t xml:space="preserve">, что из числа проверенных закупок </w:t>
      </w:r>
      <w:r w:rsidRPr="001E6495">
        <w:rPr>
          <w:rFonts w:ascii="Times New Roman" w:hAnsi="Times New Roman" w:cs="Times New Roman"/>
          <w:b/>
          <w:sz w:val="28"/>
          <w:szCs w:val="28"/>
        </w:rPr>
        <w:t>15</w:t>
      </w:r>
      <w:r w:rsidRPr="006532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1AB7">
        <w:rPr>
          <w:rFonts w:ascii="Times New Roman" w:hAnsi="Times New Roman" w:cs="Times New Roman"/>
          <w:sz w:val="28"/>
          <w:szCs w:val="28"/>
        </w:rPr>
        <w:t xml:space="preserve">осуществлены с нарушениями закона, в </w:t>
      </w:r>
      <w:proofErr w:type="gramStart"/>
      <w:r w:rsidRPr="00AC1AB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C1AB7"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sz w:val="28"/>
          <w:szCs w:val="28"/>
        </w:rPr>
        <w:t>заказчикам, комиссиям и операторам электронных площадок</w:t>
      </w:r>
      <w:r w:rsidRPr="00AC1AB7">
        <w:rPr>
          <w:rFonts w:ascii="Times New Roman" w:hAnsi="Times New Roman" w:cs="Times New Roman"/>
          <w:sz w:val="28"/>
          <w:szCs w:val="28"/>
        </w:rPr>
        <w:t xml:space="preserve"> было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95">
        <w:rPr>
          <w:rFonts w:ascii="Times New Roman" w:hAnsi="Times New Roman" w:cs="Times New Roman"/>
          <w:b/>
          <w:sz w:val="28"/>
          <w:szCs w:val="28"/>
        </w:rPr>
        <w:t>14</w:t>
      </w:r>
      <w:r w:rsidRPr="00AC1AB7">
        <w:rPr>
          <w:rFonts w:ascii="Times New Roman" w:hAnsi="Times New Roman" w:cs="Times New Roman"/>
          <w:sz w:val="28"/>
          <w:szCs w:val="28"/>
        </w:rPr>
        <w:t xml:space="preserve"> </w:t>
      </w:r>
      <w:r w:rsidRPr="007B7172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7B7172">
        <w:rPr>
          <w:rFonts w:ascii="Times New Roman" w:hAnsi="Times New Roman" w:cs="Times New Roman"/>
          <w:sz w:val="28"/>
          <w:szCs w:val="28"/>
        </w:rPr>
        <w:t>нарушений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172">
        <w:rPr>
          <w:rFonts w:ascii="Times New Roman" w:hAnsi="Times New Roman" w:cs="Times New Roman"/>
          <w:sz w:val="28"/>
          <w:szCs w:val="28"/>
        </w:rPr>
        <w:t xml:space="preserve"> которые были исполнены в установленные сроки.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На закупки, осуществляемые 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>в рамках реализации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«</w:t>
      </w:r>
      <w:r w:rsidRPr="00BB267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Безопасные и качественные автомобильные дороги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Адыгейское УФАС было подано 12 жалоб.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стоит отметить, что все жалобы были признаны необоснованными.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7B7172">
        <w:rPr>
          <w:rFonts w:ascii="Times New Roman" w:hAnsi="Times New Roman" w:cs="Times New Roman"/>
          <w:sz w:val="28"/>
          <w:szCs w:val="28"/>
        </w:rPr>
        <w:t>жалоб,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четвертом квартале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показал</w:t>
      </w:r>
      <w:proofErr w:type="gramEnd"/>
      <w:r w:rsidRPr="007B7172">
        <w:rPr>
          <w:rFonts w:ascii="Times New Roman" w:hAnsi="Times New Roman" w:cs="Times New Roman"/>
          <w:sz w:val="28"/>
          <w:szCs w:val="28"/>
        </w:rPr>
        <w:t>, что основным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172">
        <w:rPr>
          <w:rFonts w:ascii="Times New Roman" w:hAnsi="Times New Roman" w:cs="Times New Roman"/>
          <w:sz w:val="28"/>
          <w:szCs w:val="28"/>
        </w:rPr>
        <w:t>м законодательства о контрактной системе в сфере закупок,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17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указание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проектах контрактов</w:t>
      </w:r>
      <w:r w:rsidRPr="007B7172">
        <w:rPr>
          <w:rFonts w:ascii="Times New Roman" w:hAnsi="Times New Roman" w:cs="Times New Roman"/>
          <w:sz w:val="28"/>
          <w:szCs w:val="28"/>
        </w:rPr>
        <w:t xml:space="preserve"> с 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B7172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контрактной систе</w:t>
      </w:r>
      <w:r>
        <w:rPr>
          <w:rFonts w:ascii="Times New Roman" w:hAnsi="Times New Roman" w:cs="Times New Roman"/>
          <w:sz w:val="28"/>
          <w:szCs w:val="28"/>
        </w:rPr>
        <w:t>ме, в том числе в редакции Закона</w:t>
      </w:r>
      <w:r w:rsidRPr="007B7172">
        <w:rPr>
          <w:rFonts w:ascii="Times New Roman" w:hAnsi="Times New Roman" w:cs="Times New Roman"/>
          <w:sz w:val="28"/>
          <w:szCs w:val="28"/>
        </w:rPr>
        <w:t>, утратившей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описание объекта закупки не соответствующее положениям статьи тридцать третьей Закона о контрактной системе,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оформлении протоколов рассмотрения первых частей заявок на участие в Аукционе, в случае, когда участнику отказывают</w:t>
      </w:r>
      <w:r w:rsidRPr="00FB2546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</w:t>
      </w:r>
      <w:r>
        <w:rPr>
          <w:rFonts w:ascii="Times New Roman" w:hAnsi="Times New Roman" w:cs="Times New Roman"/>
          <w:sz w:val="28"/>
          <w:szCs w:val="28"/>
        </w:rPr>
        <w:t>, в протоколе</w:t>
      </w:r>
      <w:r w:rsidRPr="00FB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указываются </w:t>
      </w:r>
      <w:r w:rsidRPr="00FB2546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такого отказа</w:t>
      </w:r>
      <w:r w:rsidRPr="00FB25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Pr="00FB254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FB2546">
        <w:rPr>
          <w:rFonts w:ascii="Times New Roman" w:hAnsi="Times New Roman" w:cs="Times New Roman"/>
          <w:sz w:val="28"/>
          <w:szCs w:val="28"/>
        </w:rPr>
        <w:t>документации, которым не соответствует заявка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254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B2546">
        <w:rPr>
          <w:rFonts w:ascii="Times New Roman" w:hAnsi="Times New Roman" w:cs="Times New Roman"/>
          <w:sz w:val="28"/>
          <w:szCs w:val="28"/>
        </w:rPr>
        <w:t>заявки, которые не соответствуют требовани</w:t>
      </w:r>
      <w:r>
        <w:rPr>
          <w:rFonts w:ascii="Times New Roman" w:hAnsi="Times New Roman" w:cs="Times New Roman"/>
          <w:sz w:val="28"/>
          <w:szCs w:val="28"/>
        </w:rPr>
        <w:t>ям, установленным документацией.</w:t>
      </w:r>
    </w:p>
    <w:p w:rsidR="00FF7A7D" w:rsidRPr="007B7172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A7D" w:rsidRPr="007B7172" w:rsidRDefault="00FF7A7D" w:rsidP="00FF7A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72">
        <w:rPr>
          <w:rFonts w:ascii="Times New Roman" w:hAnsi="Times New Roman" w:cs="Times New Roman"/>
          <w:b/>
          <w:sz w:val="28"/>
          <w:szCs w:val="28"/>
        </w:rPr>
        <w:t>Проведение проверок (плановых и внеплановых)</w:t>
      </w:r>
    </w:p>
    <w:p w:rsidR="00FF7A7D" w:rsidRPr="007B7172" w:rsidRDefault="00FF7A7D" w:rsidP="00FF7A7D">
      <w:pPr>
        <w:spacing w:after="0" w:line="240" w:lineRule="auto"/>
        <w:ind w:left="212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Инспекцией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УФАС в</w:t>
      </w:r>
      <w:r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>19 вне</w:t>
      </w:r>
      <w:r w:rsidRPr="007B7172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B7172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7172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Закона о </w:t>
      </w:r>
      <w:r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Pr="007B7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выдано 2 предписания об устранении выявленных нарушений.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При этом, в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>о исполнение поручения Презид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ента Российской Федерации от 23 мая 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года 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о необходимости усиления ФАС России </w:t>
      </w:r>
      <w:proofErr w:type="gramStart"/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>контроля за</w:t>
      </w:r>
      <w:proofErr w:type="gramEnd"/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соблюдением законодательства о контрактной системе при осуществлении закупок в рамках реализации национальных проектов, а также письма ФАС России от 13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июня </w:t>
      </w:r>
      <w:r w:rsidRPr="00CD72BA">
        <w:rPr>
          <w:rFonts w:ascii="Times New Roman" w:eastAsia="Times New Roman" w:hAnsi="Times New Roman" w:cs="Times New Roman"/>
          <w:sz w:val="28"/>
          <w:szCs w:val="28"/>
          <w:lang w:eastAsia="de-DE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года, Управлением проведено 15 внеплановых проверок вышеуказанных закупок. И только в одной закупке были выявлены нарушения законодательства о контрактной системе.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F7A7D" w:rsidRPr="007B7172" w:rsidRDefault="00FF7A7D" w:rsidP="00FF7A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72">
        <w:rPr>
          <w:rFonts w:ascii="Times New Roman" w:hAnsi="Times New Roman" w:cs="Times New Roman"/>
          <w:b/>
          <w:sz w:val="28"/>
          <w:szCs w:val="28"/>
        </w:rPr>
        <w:t>Рассмотрение дел об административных правонарушениях</w:t>
      </w:r>
    </w:p>
    <w:p w:rsidR="00FF7A7D" w:rsidRPr="007B7172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7D" w:rsidRDefault="00FF7A7D" w:rsidP="00FF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72">
        <w:rPr>
          <w:rFonts w:ascii="Times New Roman" w:hAnsi="Times New Roman" w:cs="Times New Roman"/>
          <w:sz w:val="28"/>
          <w:szCs w:val="28"/>
        </w:rPr>
        <w:t>Адыгейским УФАС России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7B717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сфере </w:t>
      </w:r>
      <w:r>
        <w:rPr>
          <w:rFonts w:ascii="Times New Roman" w:hAnsi="Times New Roman" w:cs="Times New Roman"/>
          <w:sz w:val="28"/>
          <w:szCs w:val="28"/>
        </w:rPr>
        <w:t>контрактной системы,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вынесено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об административных наказаниях, при этом сумма штрафов, подлежащих взысканию, составила </w:t>
      </w:r>
      <w:r>
        <w:rPr>
          <w:rFonts w:ascii="Times New Roman" w:hAnsi="Times New Roman" w:cs="Times New Roman"/>
          <w:sz w:val="28"/>
          <w:szCs w:val="28"/>
        </w:rPr>
        <w:t xml:space="preserve">433 </w:t>
      </w:r>
      <w:r w:rsidRPr="007B7172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ячи рублей</w:t>
      </w:r>
      <w:r w:rsidRPr="007B7172">
        <w:rPr>
          <w:rFonts w:ascii="Times New Roman" w:hAnsi="Times New Roman" w:cs="Times New Roman"/>
          <w:sz w:val="28"/>
          <w:szCs w:val="28"/>
        </w:rPr>
        <w:t xml:space="preserve">, взыскано </w:t>
      </w:r>
      <w:r>
        <w:rPr>
          <w:rFonts w:ascii="Times New Roman" w:hAnsi="Times New Roman" w:cs="Times New Roman"/>
          <w:sz w:val="28"/>
          <w:szCs w:val="28"/>
        </w:rPr>
        <w:t xml:space="preserve">652 </w:t>
      </w:r>
      <w:r w:rsidRPr="007B7172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7B717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(с учетом оплаты штрафов, постановления по которым вынесены в предыдущ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7B717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F7A7D" w:rsidRDefault="00FF7A7D" w:rsidP="00FF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11217C">
        <w:rPr>
          <w:rFonts w:ascii="Times New Roman" w:hAnsi="Times New Roman" w:cs="Times New Roman"/>
          <w:sz w:val="28"/>
          <w:szCs w:val="28"/>
        </w:rPr>
        <w:t xml:space="preserve"> постановлений об административных правонарушениях:</w:t>
      </w:r>
    </w:p>
    <w:p w:rsidR="00FF7A7D" w:rsidRDefault="00FF7A7D" w:rsidP="00FF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4F1F52">
        <w:rPr>
          <w:rFonts w:ascii="Times New Roman" w:hAnsi="Times New Roman" w:cs="Times New Roman"/>
          <w:sz w:val="28"/>
          <w:szCs w:val="28"/>
        </w:rPr>
        <w:t xml:space="preserve"> вынесено по части 1 статьи 7.30 КоАП РФ, в связи</w:t>
      </w:r>
      <w:r>
        <w:rPr>
          <w:rFonts w:ascii="Times New Roman" w:hAnsi="Times New Roman" w:cs="Times New Roman"/>
          <w:sz w:val="28"/>
          <w:szCs w:val="28"/>
        </w:rPr>
        <w:t xml:space="preserve"> нарушением сроков </w:t>
      </w:r>
      <w:r w:rsidRPr="004F1F52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F52">
        <w:rPr>
          <w:rFonts w:ascii="Times New Roman" w:hAnsi="Times New Roman" w:cs="Times New Roman"/>
          <w:sz w:val="28"/>
          <w:szCs w:val="28"/>
        </w:rPr>
        <w:t xml:space="preserve"> сведений в ЕИС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кционов </w:t>
      </w:r>
      <w:r w:rsidRPr="004F1F52">
        <w:rPr>
          <w:rFonts w:ascii="Times New Roman" w:hAnsi="Times New Roman" w:cs="Times New Roman"/>
          <w:sz w:val="28"/>
          <w:szCs w:val="28"/>
        </w:rPr>
        <w:t>– на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должностно</w:t>
      </w:r>
      <w:proofErr w:type="spellEnd"/>
      <w:r w:rsidRPr="004F1F52">
        <w:rPr>
          <w:rFonts w:ascii="Times New Roman" w:hAnsi="Times New Roman" w:cs="Times New Roman"/>
          <w:sz w:val="28"/>
          <w:szCs w:val="28"/>
        </w:rPr>
        <w:t xml:space="preserve"> лицо наложен штраф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4F1F52">
        <w:rPr>
          <w:rFonts w:ascii="Times New Roman" w:hAnsi="Times New Roman" w:cs="Times New Roman"/>
          <w:sz w:val="28"/>
          <w:szCs w:val="28"/>
        </w:rPr>
        <w:t>5 тыс. руб.;</w:t>
      </w:r>
    </w:p>
    <w:p w:rsidR="00FF7A7D" w:rsidRPr="007B7172" w:rsidRDefault="00FF7A7D" w:rsidP="00FF7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восемь вынесено </w:t>
      </w:r>
      <w:r w:rsidRPr="007B7172">
        <w:rPr>
          <w:rFonts w:ascii="Times New Roman" w:hAnsi="Times New Roman" w:cs="Times New Roman"/>
          <w:sz w:val="28"/>
          <w:szCs w:val="28"/>
        </w:rPr>
        <w:t>по части 1.4 статьи 7.30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 связи размещением сведений</w:t>
      </w:r>
      <w:r>
        <w:rPr>
          <w:rFonts w:ascii="Times New Roman" w:hAnsi="Times New Roman" w:cs="Times New Roman"/>
          <w:sz w:val="28"/>
          <w:szCs w:val="28"/>
        </w:rPr>
        <w:t xml:space="preserve"> в ЕИС с нарушением требований законодательства</w:t>
      </w:r>
      <w:r w:rsidRPr="007B717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 каждое лицо наложен штраф в размере 15 тыс. руб.</w:t>
      </w:r>
      <w:r w:rsidRPr="007B7172">
        <w:rPr>
          <w:rFonts w:ascii="Times New Roman" w:hAnsi="Times New Roman" w:cs="Times New Roman"/>
          <w:sz w:val="28"/>
          <w:szCs w:val="28"/>
        </w:rPr>
        <w:t>;</w:t>
      </w:r>
    </w:p>
    <w:p w:rsidR="00FF7A7D" w:rsidRDefault="00FF7A7D" w:rsidP="00FF7A7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вынесены по части 4.2 статьи 7.30 КоАП РФ в связи с утверждением должностными лицами заказчиков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Pr="007B7172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(штраф в каждом случае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7B7172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17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172">
        <w:rPr>
          <w:rFonts w:ascii="Times New Roman" w:hAnsi="Times New Roman" w:cs="Times New Roman"/>
          <w:sz w:val="28"/>
          <w:szCs w:val="28"/>
        </w:rPr>
        <w:t xml:space="preserve"> рублей); </w:t>
      </w:r>
    </w:p>
    <w:p w:rsidR="00FF7A7D" w:rsidRDefault="00FF7A7D" w:rsidP="00FF7A7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пять постановлений 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 части 2 статьи 7.31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7B7172">
        <w:rPr>
          <w:rFonts w:ascii="Times New Roman" w:hAnsi="Times New Roman" w:cs="Times New Roman"/>
          <w:sz w:val="28"/>
          <w:szCs w:val="28"/>
        </w:rPr>
        <w:t xml:space="preserve"> не направлением, несвоевременным направлением в орган, уполномоченный на осуществление контроля в сфере закупок, информации, подлежащей включению в </w:t>
      </w:r>
      <w:r w:rsidRPr="007B7172">
        <w:rPr>
          <w:rFonts w:ascii="Times New Roman" w:hAnsi="Times New Roman" w:cs="Times New Roman"/>
          <w:sz w:val="28"/>
          <w:szCs w:val="28"/>
        </w:rPr>
        <w:lastRenderedPageBreak/>
        <w:t>реестр контрактов – наложен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7172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ы по 20 тыс. руб. на каждое должностное лицо</w:t>
      </w:r>
      <w:r w:rsidRPr="007B7172">
        <w:rPr>
          <w:rFonts w:ascii="Times New Roman" w:hAnsi="Times New Roman" w:cs="Times New Roman"/>
          <w:sz w:val="28"/>
          <w:szCs w:val="28"/>
        </w:rPr>
        <w:t>;</w:t>
      </w:r>
    </w:p>
    <w:p w:rsidR="00FF7A7D" w:rsidRDefault="00FF7A7D" w:rsidP="00FF7A7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72">
        <w:rPr>
          <w:rFonts w:ascii="Times New Roman" w:hAnsi="Times New Roman" w:cs="Times New Roman"/>
          <w:sz w:val="28"/>
          <w:szCs w:val="28"/>
        </w:rPr>
        <w:t xml:space="preserve">по части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7B7172">
        <w:rPr>
          <w:rFonts w:ascii="Times New Roman" w:hAnsi="Times New Roman" w:cs="Times New Roman"/>
          <w:sz w:val="28"/>
          <w:szCs w:val="28"/>
        </w:rPr>
        <w:t>статьи 7.3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7B7172">
        <w:rPr>
          <w:rFonts w:ascii="Times New Roman" w:hAnsi="Times New Roman" w:cs="Times New Roman"/>
          <w:sz w:val="28"/>
          <w:szCs w:val="28"/>
        </w:rPr>
        <w:t xml:space="preserve">КоАП РФ, </w:t>
      </w:r>
      <w:r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одно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17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о, в </w:t>
      </w:r>
      <w:r w:rsidRPr="007B7172">
        <w:rPr>
          <w:rFonts w:ascii="Times New Roman" w:hAnsi="Times New Roman" w:cs="Times New Roman"/>
          <w:sz w:val="28"/>
          <w:szCs w:val="28"/>
        </w:rPr>
        <w:t>связи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52">
        <w:rPr>
          <w:rFonts w:ascii="Times New Roman" w:hAnsi="Times New Roman" w:cs="Times New Roman"/>
          <w:sz w:val="28"/>
          <w:szCs w:val="28"/>
        </w:rPr>
        <w:t>сроков возврата денежных средств, внесенных в качестве обеспечения заявки на участие в определении поставщика</w:t>
      </w:r>
      <w:r w:rsidRPr="007B7172">
        <w:rPr>
          <w:rFonts w:ascii="Times New Roman" w:hAnsi="Times New Roman" w:cs="Times New Roman"/>
          <w:sz w:val="28"/>
          <w:szCs w:val="28"/>
        </w:rPr>
        <w:t xml:space="preserve">, наложен штраф </w:t>
      </w:r>
      <w:r>
        <w:rPr>
          <w:rFonts w:ascii="Times New Roman" w:hAnsi="Times New Roman" w:cs="Times New Roman"/>
          <w:sz w:val="28"/>
          <w:szCs w:val="28"/>
        </w:rPr>
        <w:t>в размере 5 000 рублей;</w:t>
      </w:r>
    </w:p>
    <w:p w:rsidR="00FF7A7D" w:rsidRDefault="00FF7A7D" w:rsidP="00FF7A7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вынесено в отношении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 части </w:t>
      </w:r>
      <w:r>
        <w:rPr>
          <w:rFonts w:ascii="Times New Roman" w:hAnsi="Times New Roman" w:cs="Times New Roman"/>
          <w:sz w:val="28"/>
          <w:szCs w:val="28"/>
        </w:rPr>
        <w:t xml:space="preserve">третьей </w:t>
      </w:r>
      <w:r w:rsidRPr="007B7172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7.32</w:t>
      </w:r>
      <w:r w:rsidRPr="007B7172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4F1F52">
        <w:rPr>
          <w:rFonts w:ascii="Times New Roman" w:hAnsi="Times New Roman" w:cs="Times New Roman"/>
          <w:sz w:val="28"/>
          <w:szCs w:val="28"/>
        </w:rPr>
        <w:t>уклонение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1F52">
        <w:rPr>
          <w:rFonts w:ascii="Times New Roman" w:hAnsi="Times New Roman" w:cs="Times New Roman"/>
          <w:sz w:val="28"/>
          <w:szCs w:val="28"/>
        </w:rPr>
        <w:t xml:space="preserve"> от заключения контракта</w:t>
      </w:r>
      <w:r w:rsidRPr="007B7172">
        <w:rPr>
          <w:rFonts w:ascii="Times New Roman" w:hAnsi="Times New Roman" w:cs="Times New Roman"/>
          <w:sz w:val="28"/>
          <w:szCs w:val="28"/>
        </w:rPr>
        <w:t xml:space="preserve">, наложен штраф </w:t>
      </w:r>
      <w:r>
        <w:rPr>
          <w:rFonts w:ascii="Times New Roman" w:hAnsi="Times New Roman" w:cs="Times New Roman"/>
          <w:sz w:val="28"/>
          <w:szCs w:val="28"/>
        </w:rPr>
        <w:t>в размере 25</w:t>
      </w:r>
      <w:r w:rsidRPr="007B71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F7A7D" w:rsidRDefault="00FF7A7D" w:rsidP="00FF7A7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172">
        <w:rPr>
          <w:rFonts w:ascii="Times New Roman" w:hAnsi="Times New Roman" w:cs="Times New Roman"/>
          <w:sz w:val="28"/>
          <w:szCs w:val="28"/>
        </w:rPr>
        <w:t xml:space="preserve"> вынесено в отношении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7B7172">
        <w:rPr>
          <w:rFonts w:ascii="Times New Roman" w:hAnsi="Times New Roman" w:cs="Times New Roman"/>
          <w:sz w:val="28"/>
          <w:szCs w:val="28"/>
        </w:rPr>
        <w:t xml:space="preserve"> по части </w:t>
      </w:r>
      <w:r>
        <w:rPr>
          <w:rFonts w:ascii="Times New Roman" w:hAnsi="Times New Roman" w:cs="Times New Roman"/>
          <w:sz w:val="28"/>
          <w:szCs w:val="28"/>
        </w:rPr>
        <w:t xml:space="preserve">шестой </w:t>
      </w:r>
      <w:r w:rsidRPr="007B7172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7.32</w:t>
      </w:r>
      <w:r w:rsidRPr="007B7172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, в связи с н</w:t>
      </w:r>
      <w:r w:rsidRPr="00DB06A7">
        <w:rPr>
          <w:rFonts w:ascii="Times New Roman" w:hAnsi="Times New Roman" w:cs="Times New Roman"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0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DB06A7">
        <w:rPr>
          <w:rFonts w:ascii="Times New Roman" w:hAnsi="Times New Roman" w:cs="Times New Roman"/>
          <w:sz w:val="28"/>
          <w:szCs w:val="28"/>
        </w:rPr>
        <w:t xml:space="preserve">порядка расторжения контракта </w:t>
      </w:r>
      <w:r>
        <w:rPr>
          <w:rFonts w:ascii="Times New Roman" w:hAnsi="Times New Roman" w:cs="Times New Roman"/>
          <w:sz w:val="28"/>
          <w:szCs w:val="28"/>
        </w:rPr>
        <w:t>при одностороннем отказе</w:t>
      </w:r>
      <w:r w:rsidRPr="00DB06A7">
        <w:rPr>
          <w:rFonts w:ascii="Times New Roman" w:hAnsi="Times New Roman" w:cs="Times New Roman"/>
          <w:sz w:val="28"/>
          <w:szCs w:val="28"/>
        </w:rPr>
        <w:t xml:space="preserve"> от исполнения контракта</w:t>
      </w:r>
      <w:r w:rsidRPr="007B7172">
        <w:rPr>
          <w:rFonts w:ascii="Times New Roman" w:hAnsi="Times New Roman" w:cs="Times New Roman"/>
          <w:sz w:val="28"/>
          <w:szCs w:val="28"/>
        </w:rPr>
        <w:t xml:space="preserve">, наложен штраф </w:t>
      </w:r>
      <w:r>
        <w:rPr>
          <w:rFonts w:ascii="Times New Roman" w:hAnsi="Times New Roman" w:cs="Times New Roman"/>
          <w:sz w:val="28"/>
          <w:szCs w:val="28"/>
        </w:rPr>
        <w:t>в размере 25</w:t>
      </w:r>
      <w:r w:rsidRPr="007B71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FF7A7D" w:rsidRDefault="00FF7A7D" w:rsidP="00FF7A7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3FE1">
        <w:rPr>
          <w:rFonts w:ascii="Times New Roman" w:hAnsi="Times New Roman" w:cs="Times New Roman"/>
          <w:sz w:val="28"/>
          <w:szCs w:val="28"/>
        </w:rPr>
        <w:t xml:space="preserve">а нарушения Закона о контрактной системе, при осуществлении закупок, в рамках реализации национальных проектов, 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16 должностных лиц.</w:t>
      </w:r>
    </w:p>
    <w:p w:rsidR="00FF7A7D" w:rsidRDefault="00FF7A7D" w:rsidP="00FF7A7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административные дела были возбуждены и рассмотрены по направленным в Управление материалам проверок органами прокуратуры.</w:t>
      </w:r>
    </w:p>
    <w:p w:rsidR="00FF7A7D" w:rsidRDefault="00FF7A7D" w:rsidP="00FF7A7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Постановлению </w:t>
      </w:r>
      <w:proofErr w:type="spellStart"/>
      <w:r w:rsidRPr="00A966B5">
        <w:rPr>
          <w:rFonts w:ascii="Times New Roman" w:hAnsi="Times New Roman" w:cs="Times New Roman"/>
          <w:b/>
          <w:sz w:val="28"/>
          <w:szCs w:val="28"/>
        </w:rPr>
        <w:t>Тахтамукайской</w:t>
      </w:r>
      <w:proofErr w:type="spellEnd"/>
      <w:r w:rsidRPr="00A966B5">
        <w:rPr>
          <w:rFonts w:ascii="Times New Roman" w:hAnsi="Times New Roman" w:cs="Times New Roman"/>
          <w:b/>
          <w:sz w:val="28"/>
          <w:szCs w:val="28"/>
        </w:rPr>
        <w:t xml:space="preserve"> 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66B5">
        <w:rPr>
          <w:rFonts w:ascii="Times New Roman" w:hAnsi="Times New Roman" w:cs="Times New Roman"/>
          <w:sz w:val="28"/>
          <w:szCs w:val="28"/>
        </w:rPr>
        <w:t xml:space="preserve">рассмотрено 1 дело по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6B5">
        <w:rPr>
          <w:rFonts w:ascii="Times New Roman" w:hAnsi="Times New Roman" w:cs="Times New Roman"/>
          <w:sz w:val="28"/>
          <w:szCs w:val="28"/>
        </w:rPr>
        <w:t xml:space="preserve"> статьи 7.31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A966B5">
        <w:rPr>
          <w:rFonts w:ascii="Times New Roman" w:hAnsi="Times New Roman" w:cs="Times New Roman"/>
          <w:sz w:val="28"/>
          <w:szCs w:val="28"/>
        </w:rPr>
        <w:t xml:space="preserve"> КоАП РФ, </w:t>
      </w:r>
      <w:proofErr w:type="gramStart"/>
      <w:r w:rsidRPr="00A966B5">
        <w:rPr>
          <w:rFonts w:ascii="Times New Roman" w:hAnsi="Times New Roman" w:cs="Times New Roman"/>
          <w:sz w:val="28"/>
          <w:szCs w:val="28"/>
        </w:rPr>
        <w:t>наложен</w:t>
      </w:r>
      <w:proofErr w:type="gramEnd"/>
      <w:r w:rsidRPr="00A966B5">
        <w:rPr>
          <w:rFonts w:ascii="Times New Roman" w:hAnsi="Times New Roman" w:cs="Times New Roman"/>
          <w:sz w:val="28"/>
          <w:szCs w:val="28"/>
        </w:rPr>
        <w:t xml:space="preserve">  штрафы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66B5">
        <w:rPr>
          <w:rFonts w:ascii="Times New Roman" w:hAnsi="Times New Roman" w:cs="Times New Roman"/>
          <w:sz w:val="28"/>
          <w:szCs w:val="28"/>
        </w:rPr>
        <w:t xml:space="preserve"> тысяч рублей на должностное лицо (в связи с нарушением сроков возврата денежных средств, внесенных в качестве обеспечения заявки на участие в определении поставщика)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7D" w:rsidRDefault="00FF7A7D" w:rsidP="00FF7A7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Постановлению </w:t>
      </w:r>
      <w:r w:rsidRPr="00A966B5">
        <w:rPr>
          <w:rFonts w:ascii="Times New Roman" w:hAnsi="Times New Roman" w:cs="Times New Roman"/>
          <w:b/>
          <w:sz w:val="28"/>
          <w:szCs w:val="28"/>
        </w:rPr>
        <w:t>Прокуратуры Шовгеновского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A966B5">
        <w:rPr>
          <w:rFonts w:ascii="Times New Roman" w:hAnsi="Times New Roman" w:cs="Times New Roman"/>
          <w:sz w:val="28"/>
          <w:szCs w:val="28"/>
        </w:rPr>
        <w:t xml:space="preserve">рассмотрено 1 дело по части 2 статьи 7.31 КоАП РФ, </w:t>
      </w:r>
      <w:proofErr w:type="gramStart"/>
      <w:r w:rsidRPr="00A966B5">
        <w:rPr>
          <w:rFonts w:ascii="Times New Roman" w:hAnsi="Times New Roman" w:cs="Times New Roman"/>
          <w:sz w:val="28"/>
          <w:szCs w:val="28"/>
        </w:rPr>
        <w:t>наложен</w:t>
      </w:r>
      <w:proofErr w:type="gramEnd"/>
      <w:r w:rsidRPr="00A966B5">
        <w:rPr>
          <w:rFonts w:ascii="Times New Roman" w:hAnsi="Times New Roman" w:cs="Times New Roman"/>
          <w:sz w:val="28"/>
          <w:szCs w:val="28"/>
        </w:rPr>
        <w:t xml:space="preserve">  штрафы 20 тысяч рублей на должностное лицо (в связи с нарушением срока размещения в Реестре контрактов сведений об исполнении контракта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7A7D" w:rsidRDefault="00FF7A7D" w:rsidP="00FF7A7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 </w:t>
      </w:r>
      <w:r w:rsidRPr="00924744">
        <w:rPr>
          <w:rFonts w:ascii="Times New Roman" w:hAnsi="Times New Roman" w:cs="Times New Roman"/>
          <w:sz w:val="28"/>
          <w:szCs w:val="28"/>
        </w:rPr>
        <w:t xml:space="preserve">информации, направленной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Шовгеновской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прокуратурой</w:t>
      </w:r>
      <w:r w:rsidRPr="00D15297">
        <w:rPr>
          <w:rFonts w:ascii="Times New Roman" w:hAnsi="Times New Roman" w:cs="Times New Roman"/>
          <w:sz w:val="28"/>
          <w:szCs w:val="28"/>
        </w:rPr>
        <w:t>,</w:t>
      </w:r>
      <w:r w:rsidRPr="0092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возбуждено и рассмотрено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1 дело </w:t>
      </w:r>
      <w:r w:rsidRPr="0077129F">
        <w:rPr>
          <w:rFonts w:ascii="Times New Roman" w:hAnsi="Times New Roman" w:cs="Times New Roman"/>
          <w:sz w:val="28"/>
          <w:szCs w:val="28"/>
        </w:rPr>
        <w:t xml:space="preserve">по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129F">
        <w:rPr>
          <w:rFonts w:ascii="Times New Roman" w:hAnsi="Times New Roman" w:cs="Times New Roman"/>
          <w:sz w:val="28"/>
          <w:szCs w:val="28"/>
        </w:rPr>
        <w:t xml:space="preserve"> статьи 7.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77129F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29F">
        <w:rPr>
          <w:rFonts w:ascii="Times New Roman" w:hAnsi="Times New Roman" w:cs="Times New Roman"/>
          <w:sz w:val="28"/>
          <w:szCs w:val="28"/>
        </w:rPr>
        <w:t>наложен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29F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129F">
        <w:rPr>
          <w:rFonts w:ascii="Times New Roman" w:hAnsi="Times New Roman" w:cs="Times New Roman"/>
          <w:sz w:val="28"/>
          <w:szCs w:val="28"/>
        </w:rPr>
        <w:t>0 тысяч 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29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009B">
        <w:rPr>
          <w:rFonts w:ascii="Times New Roman" w:hAnsi="Times New Roman" w:cs="Times New Roman"/>
          <w:i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неразмещением</w:t>
      </w:r>
      <w:proofErr w:type="spellEnd"/>
      <w:r w:rsidRPr="00C7009B">
        <w:rPr>
          <w:rFonts w:ascii="Times New Roman" w:hAnsi="Times New Roman" w:cs="Times New Roman"/>
          <w:i/>
          <w:sz w:val="28"/>
          <w:szCs w:val="28"/>
        </w:rPr>
        <w:t xml:space="preserve"> в Реестре контрактов сведений об исполнении контракта</w:t>
      </w:r>
      <w:r w:rsidRPr="00C7009B">
        <w:rPr>
          <w:rFonts w:ascii="Times New Roman" w:hAnsi="Times New Roman" w:cs="Times New Roman"/>
          <w:sz w:val="28"/>
          <w:szCs w:val="28"/>
        </w:rPr>
        <w:t>).</w:t>
      </w:r>
    </w:p>
    <w:p w:rsidR="00FF7A7D" w:rsidRDefault="00FF7A7D" w:rsidP="00FF7A7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966B5">
        <w:rPr>
          <w:rFonts w:ascii="Times New Roman" w:hAnsi="Times New Roman" w:cs="Times New Roman"/>
          <w:sz w:val="28"/>
          <w:szCs w:val="28"/>
        </w:rPr>
        <w:t>по информации, направленной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Майкопского района 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66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966B5">
        <w:rPr>
          <w:rFonts w:ascii="Times New Roman" w:hAnsi="Times New Roman" w:cs="Times New Roman"/>
          <w:sz w:val="28"/>
          <w:szCs w:val="28"/>
        </w:rPr>
        <w:t>возбуждено</w:t>
      </w:r>
      <w:r>
        <w:rPr>
          <w:rFonts w:ascii="Times New Roman" w:hAnsi="Times New Roman" w:cs="Times New Roman"/>
          <w:sz w:val="28"/>
          <w:szCs w:val="28"/>
        </w:rPr>
        <w:t xml:space="preserve"> 4 дела по части седьмой статьи 7.32 КоАП РФ, в отношении Подрядчиков, за </w:t>
      </w:r>
      <w:r w:rsidRPr="00431719">
        <w:rPr>
          <w:rFonts w:ascii="Times New Roman" w:hAnsi="Times New Roman" w:cs="Times New Roman"/>
          <w:sz w:val="28"/>
          <w:szCs w:val="28"/>
        </w:rPr>
        <w:t>неисполнение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19">
        <w:rPr>
          <w:rFonts w:ascii="Times New Roman" w:hAnsi="Times New Roman" w:cs="Times New Roman"/>
          <w:sz w:val="28"/>
          <w:szCs w:val="28"/>
        </w:rPr>
        <w:t>предусмотренных контрактом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7D" w:rsidRDefault="00FF7A7D" w:rsidP="00FF7A7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информации, направленной </w:t>
      </w:r>
      <w:r w:rsidRPr="001D3FE1">
        <w:rPr>
          <w:rFonts w:ascii="Times New Roman" w:hAnsi="Times New Roman" w:cs="Times New Roman"/>
          <w:b/>
          <w:sz w:val="28"/>
          <w:szCs w:val="28"/>
        </w:rPr>
        <w:t>Контрольно-счетной палатой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Тахтамукайский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1D3FE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возбуждено и рассмотрено 1 дело по части 1.4 статьи 7.30 КоАП РФ, на должностное лицо наложен штраф в размере 15 тысяч рублей.</w:t>
      </w:r>
    </w:p>
    <w:p w:rsidR="00FF7A7D" w:rsidRDefault="00FF7A7D" w:rsidP="00FF7A7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7D" w:rsidRDefault="00FF7A7D" w:rsidP="00FF7A7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72">
        <w:rPr>
          <w:rFonts w:ascii="Times New Roman" w:hAnsi="Times New Roman" w:cs="Times New Roman"/>
          <w:b/>
          <w:sz w:val="28"/>
          <w:szCs w:val="28"/>
        </w:rPr>
        <w:t>Включение сведений в реестр недобросовестных поставщиков</w:t>
      </w:r>
    </w:p>
    <w:p w:rsidR="00FF7A7D" w:rsidRPr="007B7172" w:rsidRDefault="00FF7A7D" w:rsidP="00FF7A7D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четвертом квартале 2020</w:t>
      </w:r>
      <w:r w:rsidRPr="007B71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поступило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7172">
        <w:rPr>
          <w:rFonts w:ascii="Times New Roman" w:hAnsi="Times New Roman" w:cs="Times New Roman"/>
          <w:sz w:val="28"/>
          <w:szCs w:val="28"/>
        </w:rPr>
        <w:t xml:space="preserve"> заказчиков о включении сведений о поставщиках в реестр недобросовестных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(подрядчиков, исполнителей) </w:t>
      </w:r>
      <w:r w:rsidRPr="007B7172">
        <w:rPr>
          <w:rFonts w:ascii="Times New Roman" w:hAnsi="Times New Roman" w:cs="Times New Roman"/>
          <w:sz w:val="28"/>
          <w:szCs w:val="28"/>
        </w:rPr>
        <w:t xml:space="preserve">в связи с уклонением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поставщиков от заключения контрактов, а также в связи с </w:t>
      </w:r>
      <w:r w:rsidRPr="00CC5ACD">
        <w:rPr>
          <w:rFonts w:ascii="Times New Roman" w:hAnsi="Times New Roman" w:cs="Times New Roman"/>
          <w:sz w:val="28"/>
          <w:szCs w:val="28"/>
        </w:rPr>
        <w:t>односторонн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C5ACD">
        <w:rPr>
          <w:rFonts w:ascii="Times New Roman" w:hAnsi="Times New Roman" w:cs="Times New Roman"/>
          <w:sz w:val="28"/>
          <w:szCs w:val="28"/>
        </w:rPr>
        <w:t xml:space="preserve"> отка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CC5ACD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5ACD">
        <w:rPr>
          <w:rFonts w:ascii="Times New Roman" w:hAnsi="Times New Roman" w:cs="Times New Roman"/>
          <w:sz w:val="28"/>
          <w:szCs w:val="28"/>
        </w:rPr>
        <w:t xml:space="preserve"> от исполнения контракт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>Комиссией УФАС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717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717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отказе во </w:t>
      </w:r>
      <w:r w:rsidRPr="007B7172">
        <w:rPr>
          <w:rFonts w:ascii="Times New Roman" w:hAnsi="Times New Roman" w:cs="Times New Roman"/>
          <w:sz w:val="28"/>
          <w:szCs w:val="28"/>
        </w:rPr>
        <w:t xml:space="preserve">включении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7B7172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7B7172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еестр по 9 обращениям, и по 3 обращениям поставщики включены в Реестр недобросовестных поставщиков.</w:t>
      </w:r>
      <w:r w:rsidRPr="007B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17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B71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текущую дату Реестр недобросовестных поставщиков содержит 31 запись </w:t>
      </w:r>
      <w:r w:rsidRPr="007B7172">
        <w:rPr>
          <w:rFonts w:ascii="Times New Roman" w:hAnsi="Times New Roman" w:cs="Times New Roman"/>
          <w:sz w:val="28"/>
          <w:szCs w:val="28"/>
        </w:rPr>
        <w:t xml:space="preserve">о поставщиках, включенных в РНП </w:t>
      </w:r>
      <w:r>
        <w:rPr>
          <w:rFonts w:ascii="Times New Roman" w:hAnsi="Times New Roman" w:cs="Times New Roman"/>
          <w:sz w:val="28"/>
          <w:szCs w:val="28"/>
        </w:rPr>
        <w:t>по решению к</w:t>
      </w:r>
      <w:r w:rsidRPr="007B7172">
        <w:rPr>
          <w:rFonts w:ascii="Times New Roman" w:hAnsi="Times New Roman" w:cs="Times New Roman"/>
          <w:sz w:val="28"/>
          <w:szCs w:val="28"/>
        </w:rPr>
        <w:t>омиссии Адыгейского УФАС России.</w:t>
      </w: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A7D" w:rsidRDefault="00FF7A7D" w:rsidP="00FF7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направлено 65 уведомлений о заключении контрактов с единственным поставщиком по пунктам 6 и 9 части 1 статьи 93 Закона о контрактной системе.</w:t>
      </w:r>
    </w:p>
    <w:p w:rsidR="00113A88" w:rsidRPr="00113A88" w:rsidRDefault="00113A88" w:rsidP="008F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69" w:rsidRDefault="004F3269" w:rsidP="008F60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269" w:rsidSect="00652D78">
      <w:head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10" w:rsidRDefault="00C33910" w:rsidP="00F2613F">
      <w:pPr>
        <w:spacing w:after="0" w:line="240" w:lineRule="auto"/>
      </w:pPr>
      <w:r>
        <w:separator/>
      </w:r>
    </w:p>
  </w:endnote>
  <w:endnote w:type="continuationSeparator" w:id="0">
    <w:p w:rsidR="00C33910" w:rsidRDefault="00C33910" w:rsidP="00F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10" w:rsidRDefault="00C33910" w:rsidP="00F2613F">
      <w:pPr>
        <w:spacing w:after="0" w:line="240" w:lineRule="auto"/>
      </w:pPr>
      <w:r>
        <w:separator/>
      </w:r>
    </w:p>
  </w:footnote>
  <w:footnote w:type="continuationSeparator" w:id="0">
    <w:p w:rsidR="00C33910" w:rsidRDefault="00C33910" w:rsidP="00F2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847405"/>
      <w:docPartObj>
        <w:docPartGallery w:val="Page Numbers (Top of Page)"/>
        <w:docPartUnique/>
      </w:docPartObj>
    </w:sdtPr>
    <w:sdtEndPr/>
    <w:sdtContent>
      <w:p w:rsidR="00F2613F" w:rsidRDefault="00F261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90">
          <w:rPr>
            <w:noProof/>
          </w:rPr>
          <w:t>13</w:t>
        </w:r>
        <w:r>
          <w:fldChar w:fldCharType="end"/>
        </w:r>
      </w:p>
    </w:sdtContent>
  </w:sdt>
  <w:p w:rsidR="00F2613F" w:rsidRDefault="00F261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34"/>
    <w:multiLevelType w:val="hybridMultilevel"/>
    <w:tmpl w:val="4C4C649C"/>
    <w:lvl w:ilvl="0" w:tplc="2AE057CC">
      <w:start w:val="1"/>
      <w:numFmt w:val="decimal"/>
      <w:lvlText w:val="%1."/>
      <w:lvlJc w:val="left"/>
      <w:pPr>
        <w:ind w:left="10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CB244CE"/>
    <w:multiLevelType w:val="hybridMultilevel"/>
    <w:tmpl w:val="C53869F6"/>
    <w:lvl w:ilvl="0" w:tplc="8B18AAFE">
      <w:start w:val="12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E2287"/>
    <w:multiLevelType w:val="multilevel"/>
    <w:tmpl w:val="9EAA6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9723E"/>
    <w:multiLevelType w:val="hybridMultilevel"/>
    <w:tmpl w:val="978430AE"/>
    <w:lvl w:ilvl="0" w:tplc="822C67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411FF5"/>
    <w:multiLevelType w:val="hybridMultilevel"/>
    <w:tmpl w:val="40AECD66"/>
    <w:lvl w:ilvl="0" w:tplc="B994F3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CD074E"/>
    <w:multiLevelType w:val="multilevel"/>
    <w:tmpl w:val="F8C2E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74497"/>
    <w:multiLevelType w:val="multilevel"/>
    <w:tmpl w:val="51E63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086F"/>
    <w:multiLevelType w:val="hybridMultilevel"/>
    <w:tmpl w:val="F1366780"/>
    <w:lvl w:ilvl="0" w:tplc="9CDC463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32F5D"/>
    <w:multiLevelType w:val="hybridMultilevel"/>
    <w:tmpl w:val="CCE4BAEC"/>
    <w:lvl w:ilvl="0" w:tplc="A22CE4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C6207"/>
    <w:multiLevelType w:val="hybridMultilevel"/>
    <w:tmpl w:val="4A46D45A"/>
    <w:lvl w:ilvl="0" w:tplc="DCDC5C52">
      <w:start w:val="3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3C069D5"/>
    <w:multiLevelType w:val="hybridMultilevel"/>
    <w:tmpl w:val="86D06350"/>
    <w:lvl w:ilvl="0" w:tplc="8CC27DCC">
      <w:start w:val="1"/>
      <w:numFmt w:val="decimal"/>
      <w:lvlText w:val="%1."/>
      <w:lvlJc w:val="left"/>
      <w:pPr>
        <w:ind w:left="105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47067D53"/>
    <w:multiLevelType w:val="multilevel"/>
    <w:tmpl w:val="4604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C54FE"/>
    <w:multiLevelType w:val="hybridMultilevel"/>
    <w:tmpl w:val="F9EEC300"/>
    <w:lvl w:ilvl="0" w:tplc="B2C4BA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E653672"/>
    <w:multiLevelType w:val="hybridMultilevel"/>
    <w:tmpl w:val="F0582400"/>
    <w:lvl w:ilvl="0" w:tplc="E030210A">
      <w:start w:val="1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4">
    <w:nsid w:val="5669339D"/>
    <w:multiLevelType w:val="hybridMultilevel"/>
    <w:tmpl w:val="5E149F04"/>
    <w:lvl w:ilvl="0" w:tplc="375E8680">
      <w:start w:val="11"/>
      <w:numFmt w:val="decimal"/>
      <w:lvlText w:val="%1."/>
      <w:lvlJc w:val="left"/>
      <w:pPr>
        <w:ind w:left="1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>
    <w:nsid w:val="65594287"/>
    <w:multiLevelType w:val="multilevel"/>
    <w:tmpl w:val="FD3A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B68CD"/>
    <w:multiLevelType w:val="hybridMultilevel"/>
    <w:tmpl w:val="624C57D2"/>
    <w:lvl w:ilvl="0" w:tplc="473C3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1153D7"/>
    <w:multiLevelType w:val="multilevel"/>
    <w:tmpl w:val="700285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08200CA"/>
    <w:multiLevelType w:val="multilevel"/>
    <w:tmpl w:val="09E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91A56"/>
    <w:multiLevelType w:val="hybridMultilevel"/>
    <w:tmpl w:val="338615E8"/>
    <w:lvl w:ilvl="0" w:tplc="04C8B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DD2F8B"/>
    <w:multiLevelType w:val="hybridMultilevel"/>
    <w:tmpl w:val="F07C8D72"/>
    <w:lvl w:ilvl="0" w:tplc="E2D6B8A4">
      <w:start w:val="7"/>
      <w:numFmt w:val="decimal"/>
      <w:lvlText w:val="%1."/>
      <w:lvlJc w:val="left"/>
      <w:pPr>
        <w:ind w:left="10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75174489"/>
    <w:multiLevelType w:val="multilevel"/>
    <w:tmpl w:val="0E262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7F72BD"/>
    <w:multiLevelType w:val="multilevel"/>
    <w:tmpl w:val="0254D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1"/>
  </w:num>
  <w:num w:numId="5">
    <w:abstractNumId w:val="6"/>
  </w:num>
  <w:num w:numId="6">
    <w:abstractNumId w:val="22"/>
  </w:num>
  <w:num w:numId="7">
    <w:abstractNumId w:val="2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7"/>
  </w:num>
  <w:num w:numId="15">
    <w:abstractNumId w:val="20"/>
  </w:num>
  <w:num w:numId="16">
    <w:abstractNumId w:val="14"/>
  </w:num>
  <w:num w:numId="17">
    <w:abstractNumId w:val="13"/>
  </w:num>
  <w:num w:numId="18">
    <w:abstractNumId w:val="19"/>
  </w:num>
  <w:num w:numId="19">
    <w:abstractNumId w:val="12"/>
  </w:num>
  <w:num w:numId="20">
    <w:abstractNumId w:val="3"/>
  </w:num>
  <w:num w:numId="21">
    <w:abstractNumId w:val="16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1B"/>
    <w:rsid w:val="00017DC2"/>
    <w:rsid w:val="000320AB"/>
    <w:rsid w:val="0007269C"/>
    <w:rsid w:val="00073CFF"/>
    <w:rsid w:val="000B16D5"/>
    <w:rsid w:val="000E280F"/>
    <w:rsid w:val="00113A88"/>
    <w:rsid w:val="0011442B"/>
    <w:rsid w:val="00115D93"/>
    <w:rsid w:val="00124052"/>
    <w:rsid w:val="0012766B"/>
    <w:rsid w:val="001328D0"/>
    <w:rsid w:val="00161E10"/>
    <w:rsid w:val="001829A3"/>
    <w:rsid w:val="00195E95"/>
    <w:rsid w:val="00197A28"/>
    <w:rsid w:val="001C51A7"/>
    <w:rsid w:val="001D3699"/>
    <w:rsid w:val="001D68C3"/>
    <w:rsid w:val="001E7625"/>
    <w:rsid w:val="00223C1C"/>
    <w:rsid w:val="00244F35"/>
    <w:rsid w:val="0026388D"/>
    <w:rsid w:val="002A6F86"/>
    <w:rsid w:val="002B622E"/>
    <w:rsid w:val="002C4581"/>
    <w:rsid w:val="002D374B"/>
    <w:rsid w:val="002D5B3F"/>
    <w:rsid w:val="002D77E0"/>
    <w:rsid w:val="003424B6"/>
    <w:rsid w:val="003613DF"/>
    <w:rsid w:val="00386B63"/>
    <w:rsid w:val="003A65D9"/>
    <w:rsid w:val="003C414D"/>
    <w:rsid w:val="003F4713"/>
    <w:rsid w:val="003F7435"/>
    <w:rsid w:val="003F7635"/>
    <w:rsid w:val="00431DDC"/>
    <w:rsid w:val="00437536"/>
    <w:rsid w:val="00470807"/>
    <w:rsid w:val="004C7806"/>
    <w:rsid w:val="004D321D"/>
    <w:rsid w:val="004F3269"/>
    <w:rsid w:val="005023B0"/>
    <w:rsid w:val="00516DCF"/>
    <w:rsid w:val="0052671B"/>
    <w:rsid w:val="0054087A"/>
    <w:rsid w:val="00540F84"/>
    <w:rsid w:val="005525E5"/>
    <w:rsid w:val="0055338B"/>
    <w:rsid w:val="00576D11"/>
    <w:rsid w:val="00586FC8"/>
    <w:rsid w:val="005E0FEC"/>
    <w:rsid w:val="005E48A1"/>
    <w:rsid w:val="005F1B3B"/>
    <w:rsid w:val="00604B3C"/>
    <w:rsid w:val="00626E26"/>
    <w:rsid w:val="00652D78"/>
    <w:rsid w:val="00685E54"/>
    <w:rsid w:val="0068735A"/>
    <w:rsid w:val="0069730F"/>
    <w:rsid w:val="006A44B0"/>
    <w:rsid w:val="006D04CE"/>
    <w:rsid w:val="006E1753"/>
    <w:rsid w:val="006E49BF"/>
    <w:rsid w:val="006E5CD0"/>
    <w:rsid w:val="00726368"/>
    <w:rsid w:val="00741C95"/>
    <w:rsid w:val="00742852"/>
    <w:rsid w:val="0075467B"/>
    <w:rsid w:val="0075764B"/>
    <w:rsid w:val="00771034"/>
    <w:rsid w:val="00773A90"/>
    <w:rsid w:val="007772FA"/>
    <w:rsid w:val="00790FE3"/>
    <w:rsid w:val="00793193"/>
    <w:rsid w:val="00794947"/>
    <w:rsid w:val="007A53C3"/>
    <w:rsid w:val="007F7E99"/>
    <w:rsid w:val="00804BC4"/>
    <w:rsid w:val="00855614"/>
    <w:rsid w:val="00875E8B"/>
    <w:rsid w:val="0088210B"/>
    <w:rsid w:val="00894512"/>
    <w:rsid w:val="0089636A"/>
    <w:rsid w:val="008F607D"/>
    <w:rsid w:val="0091127D"/>
    <w:rsid w:val="0091717A"/>
    <w:rsid w:val="00924FD4"/>
    <w:rsid w:val="00930C8E"/>
    <w:rsid w:val="00933B94"/>
    <w:rsid w:val="009340DE"/>
    <w:rsid w:val="0093468D"/>
    <w:rsid w:val="0096488B"/>
    <w:rsid w:val="00997B92"/>
    <w:rsid w:val="009C2462"/>
    <w:rsid w:val="00A145BB"/>
    <w:rsid w:val="00A31DC9"/>
    <w:rsid w:val="00A42D61"/>
    <w:rsid w:val="00A43CCC"/>
    <w:rsid w:val="00A72920"/>
    <w:rsid w:val="00A85D4D"/>
    <w:rsid w:val="00A9292D"/>
    <w:rsid w:val="00A96655"/>
    <w:rsid w:val="00AC5FF3"/>
    <w:rsid w:val="00AE01A1"/>
    <w:rsid w:val="00AE1F0B"/>
    <w:rsid w:val="00AF3E89"/>
    <w:rsid w:val="00AF7068"/>
    <w:rsid w:val="00B0039E"/>
    <w:rsid w:val="00B067B9"/>
    <w:rsid w:val="00B35227"/>
    <w:rsid w:val="00B36F18"/>
    <w:rsid w:val="00B71E5B"/>
    <w:rsid w:val="00B74312"/>
    <w:rsid w:val="00B8041C"/>
    <w:rsid w:val="00BA7563"/>
    <w:rsid w:val="00BB6878"/>
    <w:rsid w:val="00BD50CA"/>
    <w:rsid w:val="00BE6D96"/>
    <w:rsid w:val="00BF0BCC"/>
    <w:rsid w:val="00BF13C0"/>
    <w:rsid w:val="00BF6DC6"/>
    <w:rsid w:val="00C02FE2"/>
    <w:rsid w:val="00C239F4"/>
    <w:rsid w:val="00C24270"/>
    <w:rsid w:val="00C26E17"/>
    <w:rsid w:val="00C33910"/>
    <w:rsid w:val="00C3664A"/>
    <w:rsid w:val="00C92874"/>
    <w:rsid w:val="00CA287D"/>
    <w:rsid w:val="00CA4FCE"/>
    <w:rsid w:val="00CA5483"/>
    <w:rsid w:val="00CA6A78"/>
    <w:rsid w:val="00CF0E8D"/>
    <w:rsid w:val="00CF4F57"/>
    <w:rsid w:val="00D0611E"/>
    <w:rsid w:val="00D5203A"/>
    <w:rsid w:val="00D521AA"/>
    <w:rsid w:val="00D60DA6"/>
    <w:rsid w:val="00D731D3"/>
    <w:rsid w:val="00D75DC1"/>
    <w:rsid w:val="00D77716"/>
    <w:rsid w:val="00D82424"/>
    <w:rsid w:val="00D867DE"/>
    <w:rsid w:val="00D92E11"/>
    <w:rsid w:val="00E059C9"/>
    <w:rsid w:val="00E05AAF"/>
    <w:rsid w:val="00E412CD"/>
    <w:rsid w:val="00E75FDA"/>
    <w:rsid w:val="00E82C63"/>
    <w:rsid w:val="00E8790D"/>
    <w:rsid w:val="00EB0FAD"/>
    <w:rsid w:val="00ED0805"/>
    <w:rsid w:val="00ED44A2"/>
    <w:rsid w:val="00ED6480"/>
    <w:rsid w:val="00F01868"/>
    <w:rsid w:val="00F2613F"/>
    <w:rsid w:val="00F36540"/>
    <w:rsid w:val="00F42EF1"/>
    <w:rsid w:val="00F526CD"/>
    <w:rsid w:val="00F67508"/>
    <w:rsid w:val="00F84057"/>
    <w:rsid w:val="00FD675D"/>
    <w:rsid w:val="00FE0394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9B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4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9C9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7931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13F"/>
  </w:style>
  <w:style w:type="paragraph" w:styleId="ac">
    <w:name w:val="footer"/>
    <w:basedOn w:val="a"/>
    <w:link w:val="ad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13F"/>
  </w:style>
  <w:style w:type="paragraph" w:customStyle="1" w:styleId="1">
    <w:name w:val="Знак1"/>
    <w:basedOn w:val="a"/>
    <w:rsid w:val="00115D9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72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A72920"/>
    <w:rPr>
      <w:i/>
      <w:iCs/>
    </w:rPr>
  </w:style>
  <w:style w:type="paragraph" w:customStyle="1" w:styleId="western">
    <w:name w:val="western"/>
    <w:basedOn w:val="a"/>
    <w:rsid w:val="002A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9B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45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9C9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7931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13F"/>
  </w:style>
  <w:style w:type="paragraph" w:styleId="ac">
    <w:name w:val="footer"/>
    <w:basedOn w:val="a"/>
    <w:link w:val="ad"/>
    <w:uiPriority w:val="99"/>
    <w:unhideWhenUsed/>
    <w:rsid w:val="00F2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13F"/>
  </w:style>
  <w:style w:type="paragraph" w:customStyle="1" w:styleId="1">
    <w:name w:val="Знак1"/>
    <w:basedOn w:val="a"/>
    <w:rsid w:val="00115D9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72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A72920"/>
    <w:rPr>
      <w:i/>
      <w:iCs/>
    </w:rPr>
  </w:style>
  <w:style w:type="paragraph" w:customStyle="1" w:styleId="western">
    <w:name w:val="western"/>
    <w:basedOn w:val="a"/>
    <w:rsid w:val="002A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7DA71264B97BB307BEE0C7901318882B6A58934EC11D74CB75354C9DE6F226BCA9BEAD09CBB00w9W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85AA7E584DE730D84F5B9C5B450B93A42745B673633596027936A8A440291CFC265612404AB20E6F8879D72B0A19CF7E14D377D1C198EZ3X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C1F20BBE792684D53C0E82086297D4243F5D213B055532A25979F02F1794994B0DDC1AB608A808749387636874D56153D3ACDCBF45ADE4dAm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C1F20BBE792684D53C0E82086297D4243F5D213B055532A25979F02F1794994B0DDC1AB608A808759387636874D56153D3ACDCBF45ADE4dAm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9A8-A7B0-4B65-82EE-F9261841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Тариеловна Рыбина</cp:lastModifiedBy>
  <cp:revision>7</cp:revision>
  <cp:lastPrinted>2020-09-22T07:24:00Z</cp:lastPrinted>
  <dcterms:created xsi:type="dcterms:W3CDTF">2020-09-18T12:47:00Z</dcterms:created>
  <dcterms:modified xsi:type="dcterms:W3CDTF">2020-12-28T13:00:00Z</dcterms:modified>
</cp:coreProperties>
</file>