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312" w:rsidRDefault="00835422" w:rsidP="00C44B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422">
        <w:rPr>
          <w:rFonts w:ascii="Times New Roman" w:hAnsi="Times New Roman" w:cs="Times New Roman"/>
          <w:b/>
          <w:sz w:val="28"/>
          <w:szCs w:val="28"/>
        </w:rPr>
        <w:t>Обобщенные ответы на поступившие в ходе публичных обсуждений вопросы.</w:t>
      </w:r>
    </w:p>
    <w:p w:rsidR="00C44B83" w:rsidRPr="00C03352" w:rsidRDefault="00835422" w:rsidP="00C44B8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C44B83">
        <w:rPr>
          <w:rFonts w:ascii="Times New Roman" w:hAnsi="Times New Roman" w:cs="Times New Roman"/>
          <w:sz w:val="28"/>
          <w:szCs w:val="28"/>
        </w:rPr>
        <w:t>Вопро</w:t>
      </w:r>
      <w:r w:rsidR="00C44B83" w:rsidRPr="00C44B83">
        <w:rPr>
          <w:rFonts w:ascii="Times New Roman" w:hAnsi="Times New Roman" w:cs="Times New Roman"/>
          <w:sz w:val="28"/>
          <w:szCs w:val="28"/>
        </w:rPr>
        <w:t xml:space="preserve">с поступил от </w:t>
      </w:r>
      <w:r w:rsidR="00C44B83" w:rsidRPr="00C44B83">
        <w:rPr>
          <w:rFonts w:ascii="Times New Roman" w:hAnsi="Times New Roman" w:cs="Times New Roman"/>
          <w:sz w:val="28"/>
          <w:szCs w:val="28"/>
        </w:rPr>
        <w:t>ведущего специалиста Управления в сфере закупок муниципального образования «г. Майкоп»</w:t>
      </w:r>
      <w:r w:rsidR="00C44B83">
        <w:rPr>
          <w:rFonts w:ascii="Times New Roman" w:hAnsi="Times New Roman" w:cs="Times New Roman"/>
          <w:sz w:val="28"/>
          <w:szCs w:val="28"/>
        </w:rPr>
        <w:t>.</w:t>
      </w:r>
    </w:p>
    <w:p w:rsidR="00835422" w:rsidRDefault="00835422" w:rsidP="00C44B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35422">
        <w:rPr>
          <w:rFonts w:ascii="Times New Roman" w:hAnsi="Times New Roman" w:cs="Times New Roman"/>
          <w:sz w:val="28"/>
          <w:szCs w:val="28"/>
        </w:rPr>
        <w:t xml:space="preserve">Вопрос: </w:t>
      </w:r>
      <w:r w:rsidR="00C44B83" w:rsidRPr="00C44B83">
        <w:rPr>
          <w:rFonts w:ascii="Times New Roman" w:hAnsi="Times New Roman" w:cs="Times New Roman"/>
          <w:sz w:val="28"/>
          <w:szCs w:val="28"/>
        </w:rPr>
        <w:t>об указании страны происхождения товара компьютера в комплекте</w:t>
      </w:r>
      <w:r w:rsidR="00C44B83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C44B83" w:rsidRPr="00C03352" w:rsidRDefault="00835422" w:rsidP="00C44B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422">
        <w:rPr>
          <w:rFonts w:ascii="Times New Roman" w:hAnsi="Times New Roman" w:cs="Times New Roman"/>
          <w:sz w:val="28"/>
          <w:szCs w:val="28"/>
        </w:rPr>
        <w:t>Ответ:</w:t>
      </w:r>
      <w:r w:rsidRPr="0083542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C44B83" w:rsidRPr="00C03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ФАС России (в </w:t>
      </w:r>
      <w:proofErr w:type="spellStart"/>
      <w:r w:rsidR="00C44B83" w:rsidRPr="00C03352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C44B83" w:rsidRPr="00C03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территориальные органы) не является  уполномоченным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закупок товаров и услуг для государственных и муниципальных нужд, при этом в соответствии с Административным регламентом, утвержденным приказом ФАС России, Адыгейское УФАС России не наделено полномочиями по разъяснению </w:t>
      </w:r>
      <w:r w:rsidR="00C44B8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44B83" w:rsidRPr="00C0335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</w:t>
      </w:r>
      <w:r w:rsidR="00C44B8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одательства</w:t>
      </w:r>
      <w:r w:rsidR="00C44B83" w:rsidRPr="00C03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контрактной системе.</w:t>
      </w:r>
      <w:proofErr w:type="gramEnd"/>
    </w:p>
    <w:p w:rsidR="00C44B83" w:rsidRPr="00C03352" w:rsidRDefault="00C44B83" w:rsidP="00C44B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352">
        <w:rPr>
          <w:rFonts w:ascii="Times New Roman" w:hAnsi="Times New Roman" w:cs="Times New Roman"/>
          <w:sz w:val="28"/>
          <w:szCs w:val="28"/>
        </w:rPr>
        <w:t>Вместе с тем, излагаем свою позицию по направленному запросу.</w:t>
      </w:r>
    </w:p>
    <w:p w:rsidR="00C44B83" w:rsidRPr="00C03352" w:rsidRDefault="00C44B83" w:rsidP="00C44B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3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соответствии с пунктом 2 части 1 статьи 64 </w:t>
      </w:r>
      <w:r w:rsidRPr="00C03352">
        <w:rPr>
          <w:rFonts w:ascii="Times New Roman" w:eastAsia="Times New Roman" w:hAnsi="Times New Roman" w:cs="Times New Roman"/>
          <w:sz w:val="28"/>
          <w:szCs w:val="28"/>
          <w:lang w:eastAsia="de-DE"/>
        </w:rPr>
        <w:t>Федерального закона от 05.04 2013 года №44-ФЗ «О контрактной системе в сфере закупок товаров, работ, услуг для обеспечения государственных и муниципальных нужд» (далее – Закон о закупках)</w:t>
      </w:r>
      <w:r w:rsidRPr="00C033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335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документация об электронном аукционе наряду с информацией, указанной в извещении о проведении такого аукциона, должна содержать требования к содержанию, составу заявки на участие в таком</w:t>
      </w:r>
      <w:proofErr w:type="gramEnd"/>
      <w:r w:rsidRPr="00C03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03352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аукционе</w:t>
      </w:r>
      <w:proofErr w:type="gramEnd"/>
      <w:r w:rsidRPr="00C03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hyperlink r:id="rId5" w:history="1">
        <w:r w:rsidRPr="00C0335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частями 3</w:t>
        </w:r>
      </w:hyperlink>
      <w:r w:rsidRPr="00C03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6" w:history="1">
        <w:r w:rsidRPr="00C0335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6 статьи 66</w:t>
        </w:r>
      </w:hyperlink>
      <w:r w:rsidRPr="00C03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 закупках</w:t>
      </w:r>
      <w:r w:rsidRPr="00C03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C03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инструкцию по ее заполнению</w:t>
      </w:r>
      <w:r w:rsidRPr="00C033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4B83" w:rsidRPr="00C03352" w:rsidRDefault="00C44B83" w:rsidP="00C44B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335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по заполнению первой части заявки на участие в аукционе должна  содержать положение о том, каким образом участники закупки должны указывать страну происхождения товара (непосредственно страну происхождения самого компьютера в комплекте или страну происхождения товара по каждой позиции товара (системный блок, монитор,  клавиатура).</w:t>
      </w:r>
      <w:proofErr w:type="gramEnd"/>
    </w:p>
    <w:p w:rsidR="00C44B83" w:rsidRPr="00C03352" w:rsidRDefault="00C44B83" w:rsidP="00C44B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пункту 1 статьи 58 Таможенного кодекса Таможенного союза </w:t>
      </w:r>
      <w:r w:rsidRPr="00C03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страной происхождения товаров</w:t>
      </w:r>
      <w:r w:rsidRPr="00C03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считается страна, в которой товары были полностью произведены или подвергнуты достаточной обработке (переработке)</w:t>
      </w:r>
      <w:r w:rsidRPr="00C03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критериями, установленными таможенным законодательством таможенного союза.</w:t>
      </w:r>
    </w:p>
    <w:p w:rsidR="00835422" w:rsidRPr="00835422" w:rsidRDefault="00C44B83" w:rsidP="00C44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из описания объекта закупки следует, что компьютер комплектуется </w:t>
      </w:r>
      <w:r w:rsidRPr="00C03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готовыми единицами товаров</w:t>
      </w:r>
      <w:r w:rsidRPr="00C03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(системный блок в составе; монитор; </w:t>
      </w:r>
      <w:proofErr w:type="gramStart"/>
      <w:r w:rsidRPr="00C03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клавиатура), которые могут быть произведены на территории разных стран, то страной происхождения товара   «компьютер в комплекте» в понятии пункта 1 статьи 58 Таможенного кодекса Таможенного союза не может являться какая-либо одна страна, поскольку в данном конкретном случае уже готовые товары составляются (формируются) в комплект,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</w:t>
      </w:r>
      <w:r w:rsidRPr="00C033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03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комплект не производится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C03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подвергается достаточной обработке (переработке),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одной стране.</w:t>
      </w:r>
      <w:proofErr w:type="gramEnd"/>
    </w:p>
    <w:sectPr w:rsidR="00835422" w:rsidRPr="00835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422"/>
    <w:rsid w:val="00326808"/>
    <w:rsid w:val="00835422"/>
    <w:rsid w:val="00C44B83"/>
    <w:rsid w:val="00C8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54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54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0DFD979935BBD635355E584C13254983D7DCA921ADD048D60F425C49C79D2184560261318783A1Z8ADH" TargetMode="External"/><Relationship Id="rId5" Type="http://schemas.openxmlformats.org/officeDocument/2006/relationships/hyperlink" Target="consultantplus://offline/ref=8A0DFD979935BBD635355E584C13254983D7DCA921ADD048D60F425C49C79D2184560261318783A3Z8A9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3</cp:revision>
  <dcterms:created xsi:type="dcterms:W3CDTF">2017-12-06T05:12:00Z</dcterms:created>
  <dcterms:modified xsi:type="dcterms:W3CDTF">2017-12-06T05:17:00Z</dcterms:modified>
</cp:coreProperties>
</file>