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22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5387" w:hanging="0"/>
        <w:rPr>
          <w:bCs/>
          <w:sz w:val="28"/>
          <w:szCs w:val="28"/>
        </w:rPr>
      </w:pPr>
      <w:r>
        <w:rPr>
          <w:sz w:val="28"/>
          <w:szCs w:val="28"/>
          <w:lang w:val="en-US"/>
        </w:rPr>
      </w:r>
    </w:p>
    <w:p>
      <w:pPr>
        <w:pStyle w:val="Standard"/>
        <w:tabs>
          <w:tab w:val="clear" w:pos="708"/>
          <w:tab w:val="left" w:pos="3828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делу №001/06/99-40/2023 о результатах внеплановой проверки 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о контрактной системе</w:t>
      </w:r>
    </w:p>
    <w:p>
      <w:pPr>
        <w:pStyle w:val="Standard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09 февраля 2023 года</w:t>
        <w:tab/>
        <w:tab/>
        <w:tab/>
        <w:tab/>
        <w:t xml:space="preserve">           </w:t>
        <w:tab/>
        <w:tab/>
        <w:tab/>
        <w:tab/>
        <w:t>г. Майкоп</w:t>
      </w:r>
    </w:p>
    <w:p>
      <w:pPr>
        <w:pStyle w:val="Standard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Резолютивная часть оглашена 09.02.2023</w:t>
      </w:r>
    </w:p>
    <w:p>
      <w:pPr>
        <w:pStyle w:val="Standard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Решение в полном объеме изготовлено 09.02.2023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— Закон о контрактной системе), в соответствии с приказом Управления Федеральной антимонопольной службы по Республике Адыгея Адыгейского УФАС России (далее – Адыгейское УФАС России) от 02.02.2023 №15, инспекция Адыгейского УФАС России по осуществлению внеплановых проверок (далее – Инспекция) в составе: </w:t>
      </w:r>
      <w:r>
        <w:rPr>
          <w:color w:val="000000" w:themeColor="text1"/>
          <w:sz w:val="28"/>
          <w:szCs w:val="28"/>
          <w:lang w:eastAsia="ru-RU"/>
        </w:rPr>
        <w:t xml:space="preserve">руководителя Инспекции – </w:t>
      </w:r>
      <w:r>
        <w:rPr>
          <w:color w:val="000000" w:themeColor="text1"/>
          <w:sz w:val="28"/>
          <w:szCs w:val="28"/>
          <w:lang w:eastAsia="ru-RU"/>
        </w:rPr>
        <w:t>&lt;...&gt;</w:t>
      </w:r>
      <w:r>
        <w:rPr>
          <w:color w:val="000000" w:themeColor="text1"/>
          <w:sz w:val="28"/>
          <w:szCs w:val="28"/>
          <w:lang w:eastAsia="ru-RU"/>
        </w:rPr>
        <w:t>, начальника отдела Управления; членов Инспекции:</w:t>
      </w:r>
      <w:r>
        <w:rPr/>
        <w:t xml:space="preserve"> &lt;...&gt;</w:t>
      </w:r>
      <w:r>
        <w:rPr>
          <w:sz w:val="28"/>
          <w:szCs w:val="28"/>
        </w:rPr>
        <w:t>, главного специалиста-эксперта;</w:t>
      </w:r>
      <w:r>
        <w:rPr/>
        <w:t xml:space="preserve"> &lt;...&gt;</w:t>
      </w:r>
      <w:r>
        <w:rPr>
          <w:color w:val="000000" w:themeColor="text1"/>
          <w:sz w:val="28"/>
          <w:szCs w:val="28"/>
          <w:lang w:eastAsia="ru-RU"/>
        </w:rPr>
        <w:t xml:space="preserve">, ведущего специалиста-эксперта, </w:t>
      </w:r>
      <w:r>
        <w:rPr>
          <w:sz w:val="28"/>
          <w:szCs w:val="28"/>
        </w:rPr>
        <w:t>проведя внеплановую проверку соблюдения Государственным бюджетным учреждением здравоохранения Республики Адыгея «Майкопская городская клиническая больница» (далее – Заказчик) требований Закона о контрактной системе при проведении электронного аукциона на поставку аппарата искусственной вентиляции легких с принадлежностями (извещение №</w:t>
      </w:r>
      <w:r>
        <w:rPr/>
        <w:t xml:space="preserve"> </w:t>
      </w:r>
      <w:r>
        <w:rPr>
          <w:sz w:val="28"/>
          <w:szCs w:val="28"/>
        </w:rPr>
        <w:t xml:space="preserve">0176200005522001660) (далее – Аукцион), </w:t>
      </w:r>
    </w:p>
    <w:p>
      <w:pPr>
        <w:pStyle w:val="Normal"/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послужило обращение АСО «Общественный контроль» от 17.01.2023 исх. №015713 о нарушении Заказчиком требований, установленных частью 27 статьи 34 Закона о контрактной системе.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внеплановой проверки Инспекция УФАС установила следующее.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- Комитетом Республики Адыгея по регулированию контрактной системы в сфере закупок на официальном сайте единой информационной системы в сфере закупок zakupki.gov.ru (далее – Официальный сайт) 26.10.2022 размещено  извещение о проведении Аукциона.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- внебюджетные средства (ОМС).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(максимальная) цена контракта – 3 708 088,00 рублей.</w:t>
      </w:r>
    </w:p>
    <w:p>
      <w:pPr>
        <w:pStyle w:val="Normal"/>
        <w:ind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частью 3 статьи 30 Закона о контрактной системе Заказчик в извещении о проведения Аукциона установил ограничение в отношении участников закупки: участвуют только субъекты малого предпринимательства и социально ориентированные некоммерческие организации.</w:t>
      </w:r>
    </w:p>
    <w:p>
      <w:pPr>
        <w:pStyle w:val="Normal"/>
        <w:ind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части 27 статьи 34 Закон о контрактной системе в контракт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 в соответствии с частями 7, 7.1 и 7.2 статьи 96 настоящего Федерального закона. При этом срок возврата заказчиком поставщику (подрядчику, исполнителю) таких денежных средств не должен превышать тридцать дней с даты исполнения поставщиком (подрядчиком, исполнителем) обязательств, предусмотренных контрактом, а в случае установления заказчиком ограничения, предусмотренного </w:t>
      </w:r>
      <w:r>
        <w:rPr>
          <w:b/>
          <w:color w:val="000000" w:themeColor="text1"/>
          <w:sz w:val="28"/>
          <w:szCs w:val="28"/>
        </w:rPr>
        <w:t>частью 3 статьи 30</w:t>
      </w:r>
      <w:r>
        <w:rPr>
          <w:color w:val="000000" w:themeColor="text1"/>
          <w:sz w:val="28"/>
          <w:szCs w:val="28"/>
        </w:rPr>
        <w:t xml:space="preserve"> настоящего Федерального закона, такой срок не должен превышать </w:t>
      </w:r>
      <w:r>
        <w:rPr>
          <w:b/>
          <w:color w:val="000000" w:themeColor="text1"/>
          <w:sz w:val="28"/>
          <w:szCs w:val="28"/>
        </w:rPr>
        <w:t>пятнадцать дней</w:t>
      </w:r>
      <w:r>
        <w:rPr>
          <w:color w:val="000000" w:themeColor="text1"/>
          <w:sz w:val="28"/>
          <w:szCs w:val="28"/>
        </w:rPr>
        <w:t xml:space="preserve"> с даты исполнения поставщиком (подрядчиком, исполнителем) обязательств, предусмотренных контрактом.</w:t>
      </w:r>
    </w:p>
    <w:p>
      <w:pPr>
        <w:pStyle w:val="Normal"/>
        <w:ind w:firstLine="568"/>
        <w:jc w:val="both"/>
        <w:rPr>
          <w:i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Между тем, в нарушение </w:t>
      </w:r>
      <w:r>
        <w:rPr>
          <w:b/>
          <w:color w:val="000000" w:themeColor="text1"/>
          <w:sz w:val="28"/>
          <w:szCs w:val="28"/>
        </w:rPr>
        <w:t>части 27 статьи 34</w:t>
      </w:r>
      <w:r>
        <w:rPr>
          <w:color w:val="000000" w:themeColor="text1"/>
          <w:sz w:val="28"/>
          <w:szCs w:val="28"/>
        </w:rPr>
        <w:t xml:space="preserve"> Закона о контрактной системе, Заказчик в пункте 5.3 Контракта указал: «</w:t>
      </w:r>
      <w:r>
        <w:rPr>
          <w:i/>
          <w:color w:val="000000" w:themeColor="text1"/>
          <w:sz w:val="28"/>
          <w:szCs w:val="28"/>
        </w:rPr>
        <w:t xml:space="preserve">Денежные средства, внесенные Поставщиком в качестве обеспечения исполнения Контракта, в том числе часть этих денежных средств в случае уменьшения размера обеспечения исполнения Контракта в соответствии с частями 7, 7.1 и 7.2 статьи 96 Федерального закона № 44-ФЗ, возвращаются Поставщику в срок </w:t>
      </w:r>
      <w:r>
        <w:rPr>
          <w:b/>
          <w:i/>
          <w:color w:val="000000" w:themeColor="text1"/>
          <w:sz w:val="28"/>
          <w:szCs w:val="28"/>
        </w:rPr>
        <w:t>не позднее 30 (тридцати) дней</w:t>
      </w:r>
      <w:r>
        <w:rPr>
          <w:i/>
          <w:color w:val="000000" w:themeColor="text1"/>
          <w:sz w:val="28"/>
          <w:szCs w:val="28"/>
        </w:rPr>
        <w:t xml:space="preserve"> с даты исполнения Поставщиком обязательств, предусмотренных контрактом (если такая форма обеспечения исполнения Контракта применяется Поставщиком).». 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Вышеуказанное нарушение содержит состав административного правонарушения, предусмотренного частью </w:t>
      </w:r>
      <w:r>
        <w:rPr>
          <w:b/>
          <w:sz w:val="28"/>
          <w:szCs w:val="28"/>
        </w:rPr>
        <w:t>1.4 статьи 7.30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изложенным, руководствуясь частями 15 и 22 статьи 99 Закона о контрактной системе, Инспекция УФАС</w:t>
      </w:r>
    </w:p>
    <w:p>
      <w:pPr>
        <w:pStyle w:val="Normal"/>
        <w:ind w:firstLine="568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в действиях Заказчика нарушение части 27 статьи 34 Закона о контрактной системе.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Передать должностному лицу Адыгейского УФАС России материалы дела №001/06/99-40/2023 для рассмотрения вопроса о возбуждении дела об административном правонарушении. 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707" w:gutter="0" w:header="708" w:top="1134" w:footer="0" w:bottom="170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38413377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5f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Без интервала Знак"/>
    <w:link w:val="NoSpacing"/>
    <w:uiPriority w:val="1"/>
    <w:qFormat/>
    <w:locked/>
    <w:rsid w:val="002e113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Hyperlink"/>
    <w:basedOn w:val="DefaultParagraphFont"/>
    <w:unhideWhenUsed/>
    <w:rsid w:val="002e1130"/>
    <w:rPr>
      <w:color w:val="0000FF"/>
      <w:u w:val="single"/>
    </w:rPr>
  </w:style>
  <w:style w:type="character" w:styleId="Highlightsearch" w:customStyle="1">
    <w:name w:val="highlightsearch"/>
    <w:basedOn w:val="DefaultParagraphFont"/>
    <w:qFormat/>
    <w:rsid w:val="002e1130"/>
    <w:rPr/>
  </w:style>
  <w:style w:type="character" w:styleId="S91" w:customStyle="1">
    <w:name w:val="s_91"/>
    <w:basedOn w:val="DefaultParagraphFont"/>
    <w:qFormat/>
    <w:rsid w:val="002e1130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51cb4"/>
    <w:rPr>
      <w:rFonts w:ascii="Segoe UI" w:hAnsi="Segoe UI" w:eastAsia="Times New Roman" w:cs="Segoe UI"/>
      <w:sz w:val="18"/>
      <w:szCs w:val="18"/>
      <w:lang w:eastAsia="ar-SA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da47a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8" w:customStyle="1">
    <w:name w:val="Нижний колонтитул Знак"/>
    <w:basedOn w:val="DefaultParagraphFont"/>
    <w:uiPriority w:val="99"/>
    <w:qFormat/>
    <w:rsid w:val="00da47a3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 Unicode M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andard" w:customStyle="1">
    <w:name w:val="Standard"/>
    <w:qFormat/>
    <w:rsid w:val="000b5f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NoSpacing">
    <w:name w:val="No Spacing"/>
    <w:link w:val="Style14"/>
    <w:uiPriority w:val="1"/>
    <w:qFormat/>
    <w:rsid w:val="002e113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1" w:customStyle="1">
    <w:name w:val="s_1"/>
    <w:basedOn w:val="Normal"/>
    <w:qFormat/>
    <w:rsid w:val="002655e7"/>
    <w:pPr>
      <w:suppressAutoHyphens w:val="false"/>
      <w:spacing w:beforeAutospacing="1" w:afterAutospacing="1"/>
    </w:pPr>
    <w:rPr>
      <w:lang w:eastAsia="ru-RU"/>
    </w:rPr>
  </w:style>
  <w:style w:type="paragraph" w:styleId="S22" w:customStyle="1">
    <w:name w:val="s_22"/>
    <w:basedOn w:val="Normal"/>
    <w:qFormat/>
    <w:rsid w:val="002655e7"/>
    <w:pPr>
      <w:suppressAutoHyphens w:val="false"/>
      <w:spacing w:beforeAutospacing="1" w:afterAutospacing="1"/>
    </w:pPr>
    <w:rPr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51cb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62a"/>
    <w:pPr>
      <w:spacing w:before="0" w:after="0"/>
      <w:ind w:left="720" w:hanging="0"/>
      <w:contextualSpacing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7"/>
    <w:uiPriority w:val="99"/>
    <w:unhideWhenUsed/>
    <w:rsid w:val="00da47a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8"/>
    <w:uiPriority w:val="99"/>
    <w:unhideWhenUsed/>
    <w:rsid w:val="00da47a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e56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8EC0-A0EE-4F88-BA90-941CD6C6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LibreOffice/7.4.1.2$Windows_X86_64 LibreOffice_project/3c58a8f3a960df8bc8fd77b461821e42c061c5f0</Application>
  <AppVersion>15.0000</AppVersion>
  <Pages>3</Pages>
  <Words>545</Words>
  <Characters>3944</Characters>
  <CharactersWithSpaces>4497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2023-02-06T14:39:00Z</dcterms:created>
  <dc:creator>Блягоз Рамазан Хазретович</dc:creator>
  <dc:description/>
  <dc:language>ru-RU</dc:language>
  <cp:lastModifiedBy/>
  <cp:lastPrinted>2022-01-26T14:50:00Z</cp:lastPrinted>
  <dcterms:modified xsi:type="dcterms:W3CDTF">2023-02-27T17:03:52Z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