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52" w:rsidRDefault="00FA3852" w:rsidP="00FA3852">
      <w:pPr>
        <w:autoSpaceDE w:val="0"/>
        <w:autoSpaceDN w:val="0"/>
        <w:adjustRightInd w:val="0"/>
        <w:spacing w:after="0" w:line="240" w:lineRule="auto"/>
        <w:ind w:left="4536" w:right="-28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A3852" w:rsidRDefault="00FA3852" w:rsidP="00FA38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FA3852" w:rsidRDefault="00FA3852" w:rsidP="00FA38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FA3852" w:rsidRDefault="00FA3852" w:rsidP="00FA38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FA3852" w:rsidRDefault="00FA3852" w:rsidP="00FA38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E565BA" w:rsidRDefault="00E565BA" w:rsidP="00FA38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FA3852" w:rsidRDefault="00FA3852" w:rsidP="00FA38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FA3852" w:rsidRDefault="00FA3852" w:rsidP="00FA385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2D2E98" w:rsidRDefault="002D2E98" w:rsidP="002D2E9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E565BA" w:rsidRPr="00E565BA" w:rsidRDefault="00E565BA" w:rsidP="00E565BA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5BA">
        <w:rPr>
          <w:rFonts w:ascii="Times New Roman" w:hAnsi="Times New Roman" w:cs="Times New Roman"/>
          <w:bCs/>
          <w:sz w:val="28"/>
          <w:szCs w:val="28"/>
        </w:rPr>
        <w:t xml:space="preserve">Министерство здравоохранения </w:t>
      </w:r>
    </w:p>
    <w:p w:rsidR="00E565BA" w:rsidRPr="00E565BA" w:rsidRDefault="00E565BA" w:rsidP="00E565BA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5BA">
        <w:rPr>
          <w:rFonts w:ascii="Times New Roman" w:hAnsi="Times New Roman" w:cs="Times New Roman"/>
          <w:bCs/>
          <w:sz w:val="28"/>
          <w:szCs w:val="28"/>
        </w:rPr>
        <w:t>Республики Адыгея</w:t>
      </w:r>
    </w:p>
    <w:p w:rsidR="00E565BA" w:rsidRPr="00E565BA" w:rsidRDefault="00B747B3" w:rsidP="00E565BA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385000, город </w:t>
      </w:r>
      <w:r w:rsidR="00E565BA" w:rsidRPr="00E565BA">
        <w:rPr>
          <w:rFonts w:ascii="Times New Roman" w:hAnsi="Times New Roman" w:cs="Times New Roman"/>
          <w:bCs/>
          <w:sz w:val="28"/>
          <w:szCs w:val="28"/>
        </w:rPr>
        <w:t>Майкоп, ул</w:t>
      </w:r>
      <w:r>
        <w:rPr>
          <w:rFonts w:ascii="Times New Roman" w:hAnsi="Times New Roman" w:cs="Times New Roman"/>
          <w:bCs/>
          <w:sz w:val="28"/>
          <w:szCs w:val="28"/>
        </w:rPr>
        <w:t>ица</w:t>
      </w:r>
      <w:r w:rsidR="00E565BA" w:rsidRPr="00E565BA">
        <w:rPr>
          <w:rFonts w:ascii="Times New Roman" w:hAnsi="Times New Roman" w:cs="Times New Roman"/>
          <w:bCs/>
          <w:sz w:val="28"/>
          <w:szCs w:val="28"/>
        </w:rPr>
        <w:t xml:space="preserve"> Советская, 176</w:t>
      </w:r>
    </w:p>
    <w:p w:rsidR="002D2E98" w:rsidRPr="00B747B3" w:rsidRDefault="00E565BA" w:rsidP="00E565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565BA">
        <w:rPr>
          <w:rFonts w:ascii="Times New Roman" w:hAnsi="Times New Roman" w:cs="Times New Roman"/>
          <w:bCs/>
          <w:sz w:val="28"/>
          <w:szCs w:val="28"/>
        </w:rPr>
        <w:t>E-mail: tsod@mzra.ru</w:t>
      </w:r>
    </w:p>
    <w:p w:rsidR="00E565BA" w:rsidRPr="00B747B3" w:rsidRDefault="00E565BA" w:rsidP="002D2E9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2E98" w:rsidRDefault="002D2E98" w:rsidP="002D2E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 Е Ш Е Н И Е</w:t>
      </w:r>
    </w:p>
    <w:p w:rsidR="0069570F" w:rsidRDefault="002D2E98" w:rsidP="002D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№001/06/99-</w:t>
      </w:r>
      <w:r w:rsidR="00E5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461</w:t>
      </w:r>
      <w:r w:rsidRPr="00695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/20</w:t>
      </w:r>
      <w:r w:rsidR="00011DEC" w:rsidRPr="00695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695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результатах внеплановой документарной </w:t>
      </w:r>
    </w:p>
    <w:p w:rsidR="002D2E98" w:rsidRPr="0069570F" w:rsidRDefault="002D2E98" w:rsidP="002D2E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5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проверки соблюдения законодательства о контрактной системе</w:t>
      </w:r>
      <w:r w:rsidRPr="006957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2D2E98" w:rsidRDefault="00E565BA" w:rsidP="0069570F">
      <w:pPr>
        <w:pStyle w:val="Standard"/>
        <w:spacing w:before="12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08 сентября</w:t>
      </w:r>
      <w:r w:rsidR="00011DEC">
        <w:rPr>
          <w:color w:val="000000" w:themeColor="text1"/>
          <w:sz w:val="28"/>
          <w:szCs w:val="28"/>
        </w:rPr>
        <w:t xml:space="preserve"> 2020</w:t>
      </w:r>
      <w:r w:rsidR="002D2E98">
        <w:rPr>
          <w:color w:val="000000" w:themeColor="text1"/>
          <w:sz w:val="28"/>
          <w:szCs w:val="28"/>
        </w:rPr>
        <w:t xml:space="preserve"> года</w:t>
      </w:r>
      <w:r w:rsidR="002D2E98">
        <w:rPr>
          <w:sz w:val="28"/>
          <w:szCs w:val="28"/>
        </w:rPr>
        <w:tab/>
      </w:r>
      <w:r w:rsidR="002D2E98">
        <w:rPr>
          <w:sz w:val="28"/>
          <w:szCs w:val="28"/>
        </w:rPr>
        <w:tab/>
      </w:r>
      <w:r w:rsidR="002D2E98">
        <w:rPr>
          <w:sz w:val="28"/>
          <w:szCs w:val="28"/>
        </w:rPr>
        <w:tab/>
      </w:r>
      <w:r w:rsidR="002D2E98">
        <w:rPr>
          <w:sz w:val="28"/>
          <w:szCs w:val="28"/>
        </w:rPr>
        <w:tab/>
      </w:r>
      <w:r w:rsidR="002D2E98">
        <w:rPr>
          <w:sz w:val="28"/>
          <w:szCs w:val="28"/>
        </w:rPr>
        <w:tab/>
      </w:r>
      <w:r w:rsidR="002D2E98">
        <w:rPr>
          <w:sz w:val="28"/>
          <w:szCs w:val="28"/>
        </w:rPr>
        <w:tab/>
      </w:r>
      <w:r w:rsidR="00413C73">
        <w:rPr>
          <w:sz w:val="28"/>
          <w:szCs w:val="28"/>
        </w:rPr>
        <w:tab/>
      </w:r>
      <w:r w:rsidR="00413C73">
        <w:rPr>
          <w:sz w:val="28"/>
          <w:szCs w:val="28"/>
        </w:rPr>
        <w:tab/>
      </w:r>
      <w:r w:rsidR="00413C73">
        <w:rPr>
          <w:sz w:val="28"/>
          <w:szCs w:val="28"/>
        </w:rPr>
        <w:tab/>
      </w:r>
      <w:r w:rsidR="002D2E98">
        <w:rPr>
          <w:sz w:val="28"/>
          <w:szCs w:val="28"/>
        </w:rPr>
        <w:t>г.Майкоп</w:t>
      </w:r>
    </w:p>
    <w:p w:rsidR="002D2E98" w:rsidRDefault="002D2E98" w:rsidP="0069570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Резолютивная часть оглашена: </w:t>
      </w:r>
      <w:r w:rsidR="00E565BA">
        <w:rPr>
          <w:rFonts w:ascii="Times New Roman" w:hAnsi="Times New Roman" w:cs="Times New Roman"/>
          <w:kern w:val="2"/>
          <w:sz w:val="28"/>
          <w:szCs w:val="28"/>
        </w:rPr>
        <w:t>04</w:t>
      </w:r>
      <w:r w:rsidR="00011DEC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E565B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011DEC">
        <w:rPr>
          <w:rFonts w:ascii="Times New Roman" w:hAnsi="Times New Roman" w:cs="Times New Roman"/>
          <w:kern w:val="2"/>
          <w:sz w:val="28"/>
          <w:szCs w:val="28"/>
        </w:rPr>
        <w:t>.2020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D2E98" w:rsidRDefault="002D2E98" w:rsidP="002D2E9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в полном объеме изготовлено: </w:t>
      </w:r>
      <w:r w:rsidR="00E565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</w:t>
      </w:r>
      <w:r w:rsidR="00011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E565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011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747B3" w:rsidRDefault="002D2E98" w:rsidP="00B747B3">
      <w:pPr>
        <w:widowControl w:val="0"/>
        <w:spacing w:before="120"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Инспекцией Управления Федеральной антимонопольной службы по Республике Адыгея (да</w:t>
      </w:r>
      <w:r w:rsidR="00695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лее – Инспекция)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осуществлению внеплановых проверок соблюдения законодательства Российской Федерации о контрактной с</w:t>
      </w:r>
      <w:r w:rsidR="00695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истеме в составе: руководителя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нспекции –</w:t>
      </w:r>
      <w:r w:rsidR="00E56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Хапачева А.Н.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56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 Управления</w:t>
      </w:r>
      <w:r w:rsidR="00B74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56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инспекции: Вдовиной О.Ю.</w:t>
      </w:r>
      <w:r w:rsidR="00E56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65BA" w:rsidRPr="00E56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6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отдела Управления</w:t>
      </w:r>
      <w:r w:rsidR="00B74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Блягоз</w:t>
      </w:r>
      <w:r w:rsidR="00695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Р.Х., </w:t>
      </w:r>
      <w:r w:rsidR="00E56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Пшизова М.А., ведущих специалистов – экспертов Управления</w:t>
      </w:r>
      <w:r w:rsidRPr="00E8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E565BA" w:rsidRPr="00E5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565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65BA" w:rsidRPr="00E5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«Фонд борьбы с коррупцией»</w:t>
      </w:r>
      <w:r w:rsidR="00F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05.08.2020, в соответствии с </w:t>
      </w:r>
      <w:r w:rsidR="00B74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Адыгейского УФАС России от 27.08.2020 №84, </w:t>
      </w:r>
      <w:r w:rsidRPr="00E84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9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="00F93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осуществив внеплановую проверку соблюдения Заказчиком </w:t>
      </w:r>
      <w:r w:rsidR="00B74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747B3" w:rsidRPr="00B74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здравоохранения Республики Адыгея</w:t>
      </w:r>
      <w:r w:rsidR="00B74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Закона о контрактной системе </w:t>
      </w:r>
      <w:r w:rsidR="0069570F" w:rsidRPr="00695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B747B3" w:rsidRPr="00B74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заключении государственного контракта №276 на поставку, доставку, разгрузку, установку и ввод в эксплуатацию медицинских изделий (Оборудование) от 09.04.2020 (реестровый номер контракта 2010502343920000210)</w:t>
      </w:r>
    </w:p>
    <w:p w:rsidR="002D2E98" w:rsidRDefault="002D2E98" w:rsidP="00B747B3">
      <w:pPr>
        <w:widowControl w:val="0"/>
        <w:spacing w:before="120"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УСТАНОВЛЕНО:</w:t>
      </w:r>
    </w:p>
    <w:p w:rsidR="00B747B3" w:rsidRDefault="00B747B3" w:rsidP="002D2E98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антимонопольной службой в</w:t>
      </w:r>
      <w:r w:rsidR="00354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Адыгейское УФАС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перенаправлено</w:t>
      </w:r>
      <w:r w:rsidR="00354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Некоммерческой организации «Фонд борьбы с коррупцией» о признаках нарушения Закона о контрактной системе</w:t>
      </w:r>
      <w:r w:rsidRPr="00B747B3">
        <w:t xml:space="preserve"> </w:t>
      </w:r>
      <w:r w:rsidRPr="00B747B3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Министерством здравоохранения Республики Адыгея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Заказчик)</w:t>
      </w:r>
      <w:r w:rsidRPr="00B7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контракта №276 на поставку, доставку, разгрузку, установку и ввод в эксплуатацию медицинских изделий (Оборудование) от 09.04.2020 (реестровый номер контракта 2010502343920000210)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747B3" w:rsidRDefault="00B747B3" w:rsidP="002D2E98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доводам, изложенным в обращении,</w:t>
      </w:r>
      <w:r w:rsidR="00E5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контракта о сроке поставки товара – не позднее 150 календарных дней с момента поступления 100% предоплаты на расчетный счет поставщика, противоречат целям заключения контрактов с единственным поставщиком по пункту 9 части 1 статьи 93 Закона о контрактной системе, а именно – максимально быстро подготовиться к предотвращению чрезвычайной ситуации.</w:t>
      </w:r>
    </w:p>
    <w:p w:rsidR="00B747B3" w:rsidRDefault="00483752" w:rsidP="002D2E98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как указано в обращении, государственный контракт </w:t>
      </w:r>
      <w:r w:rsidRPr="00483752">
        <w:rPr>
          <w:rFonts w:ascii="Times New Roman" w:hAnsi="Times New Roman" w:cs="Times New Roman"/>
          <w:color w:val="000000" w:themeColor="text1"/>
          <w:sz w:val="28"/>
          <w:szCs w:val="28"/>
        </w:rPr>
        <w:t>(реестровый номер контракта 2010502343920000210)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 без проведения торгов в отсутствие оснований, исключающих обязанность их проведения,</w:t>
      </w:r>
      <w:r w:rsidR="0004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свою очеред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исключило возможность иных хозяйствующих субъектов при прочих равных условиях претендовать на заключение </w:t>
      </w:r>
      <w:r w:rsidR="000432B5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 и осуществление  поставки предусмотренного контрактом товара, создало АО «КРЭТ» преимущественные условия осуществления хозяйственной деятельности, привело к ограничению конкуренции.</w:t>
      </w:r>
    </w:p>
    <w:p w:rsidR="002D2E98" w:rsidRDefault="002D2E98" w:rsidP="00C44388">
      <w:pPr>
        <w:widowControl w:val="0"/>
        <w:spacing w:before="120" w:after="0" w:line="240" w:lineRule="auto"/>
        <w:ind w:firstLine="624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внеплановой документарной проверки по фактам, изложенным в обращении, Инспекция установила</w:t>
      </w:r>
      <w:r>
        <w:rPr>
          <w:color w:val="000000" w:themeColor="text1"/>
          <w:sz w:val="28"/>
          <w:szCs w:val="28"/>
        </w:rPr>
        <w:t>.</w:t>
      </w:r>
    </w:p>
    <w:p w:rsidR="002D2E98" w:rsidRDefault="00614034" w:rsidP="002D2E98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Министерством здравоохранения Республики Адыгея и</w:t>
      </w:r>
      <w:r w:rsidR="00C44388" w:rsidRPr="00C4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«Концерн Радиоэлектронные технологии» (далее – АО «КРЭТ»)</w:t>
      </w:r>
      <w:r w:rsidR="00174BC9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пунктом 9 части 1 статьи 93 Закона о контрактной системе</w:t>
      </w:r>
      <w:r w:rsidR="00C44388" w:rsidRPr="00C4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09.04.</w:t>
      </w:r>
      <w:r w:rsidRPr="00AC0C6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4388">
        <w:rPr>
          <w:rFonts w:ascii="Times New Roman" w:hAnsi="Times New Roman" w:cs="Times New Roman"/>
          <w:color w:val="000000" w:themeColor="text1"/>
          <w:sz w:val="28"/>
          <w:szCs w:val="28"/>
        </w:rPr>
        <w:t>был заключен государственный контракт №276 на поставку, доставку, разгрузку, установку и ввод в эксплуатацию медицинских изделий (Оборудование)</w:t>
      </w:r>
      <w:r w:rsidR="00C44388" w:rsidRPr="00C44388">
        <w:t xml:space="preserve"> </w:t>
      </w:r>
      <w:r w:rsidR="00C44388" w:rsidRPr="00C44388">
        <w:rPr>
          <w:rFonts w:ascii="Times New Roman" w:hAnsi="Times New Roman" w:cs="Times New Roman"/>
          <w:color w:val="000000" w:themeColor="text1"/>
          <w:sz w:val="28"/>
          <w:szCs w:val="28"/>
        </w:rPr>
        <w:t>(реестровый номер контракта 2010502343920000210)</w:t>
      </w:r>
      <w:r w:rsidR="00C4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Контракт) с ценой Контракта 26 068 000 рублей 00 копеек.</w:t>
      </w:r>
      <w:r w:rsidR="002D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14034" w:rsidRDefault="00614034" w:rsidP="002D2E98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пунктом 5.1 Контракта: «Поставка и ввод в эксплуатацию Оборудования осуществляется Поставщиком в Место доставки на условиях, предусмотренных пунктом 1.3 Контракта, в течение 150 календарных дней после 100%</w:t>
      </w:r>
      <w:r w:rsidR="00B56A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оплаты».</w:t>
      </w:r>
    </w:p>
    <w:p w:rsidR="00B56AC8" w:rsidRDefault="00F05541" w:rsidP="00627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1061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9 части 1 статьи 93 Закона о контрактной системе, з</w:t>
      </w:r>
      <w:r w:rsidRPr="00F05541">
        <w:rPr>
          <w:rFonts w:ascii="Times New Roman" w:hAnsi="Times New Roman" w:cs="Times New Roman"/>
          <w:color w:val="000000" w:themeColor="text1"/>
          <w:sz w:val="28"/>
          <w:szCs w:val="28"/>
        </w:rPr>
        <w:t>акупка у единственного поставщика (подрядчика, исполнителя) может осуществляться заказчиком в случа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F0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</w:t>
      </w:r>
      <w:r w:rsidR="00557B13">
        <w:rPr>
          <w:rFonts w:ascii="Times New Roman" w:hAnsi="Times New Roman" w:cs="Times New Roman"/>
          <w:color w:val="000000" w:themeColor="text1"/>
          <w:sz w:val="28"/>
          <w:szCs w:val="28"/>
        </w:rPr>
        <w:t>затрат времени, нецелесообразно.</w:t>
      </w:r>
    </w:p>
    <w:p w:rsidR="00745963" w:rsidRDefault="00745963" w:rsidP="00627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19 марта 2020 г. N 24-06-06/21324 "Об осуществлении закупок у единственного поставщика (подрядчика, исполнителя) при </w:t>
      </w: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введении режима повышенной готовности"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определено, что у</w:t>
      </w: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читывая положения пункта 2 настоящего письма, при введении режима повышенной готовности в связи с распространением новой коронавирусной инфекции, вызванной 2019-NCOV, заказчик вправе осуществить закупку любых товаров, работ, услуг, требуемых в связи с введением режима повышенной готовности, на основании пункта 9 части 1 статьи 93 Закона N 44-ФЗ, поскольку распространение такой новой коронавирусной инфекции является обстоятельством непреодолимой силы. </w:t>
      </w:r>
    </w:p>
    <w:p w:rsidR="00745963" w:rsidRPr="00745963" w:rsidRDefault="00745963" w:rsidP="00745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Адыгея от 18 марта 2020 г. N27 "О введении режима повышенной готовности"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вступившем в силу с 18 марта 2020 года</w:t>
      </w: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5963">
        <w:rPr>
          <w:rFonts w:ascii="Times New Roman" w:hAnsi="Times New Roman" w:cs="Times New Roman"/>
          <w:sz w:val="28"/>
          <w:szCs w:val="28"/>
        </w:rPr>
        <w:t xml:space="preserve"> на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 </w:t>
      </w:r>
      <w:r w:rsidRPr="00745963">
        <w:rPr>
          <w:rFonts w:ascii="Times New Roman" w:hAnsi="Times New Roman" w:cs="Times New Roman"/>
          <w:color w:val="000000" w:themeColor="text1"/>
          <w:sz w:val="28"/>
          <w:szCs w:val="28"/>
        </w:rPr>
        <w:t>режим повышенной готовности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963" w:rsidRPr="00745963" w:rsidRDefault="00555D1C" w:rsidP="00745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Инспекция установила, что у Заказчика имелись основания для заключения Контракта в соответствии с пунктом 9 части 1 статьи 93 Закона о контрактной системе.</w:t>
      </w:r>
    </w:p>
    <w:p w:rsidR="00B56AC8" w:rsidRDefault="00B56AC8" w:rsidP="00627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следует из представленных Заказчиком </w:t>
      </w:r>
      <w:r w:rsidR="004C6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цена Контракта</w:t>
      </w:r>
      <w:r w:rsidR="00F0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сформирована в соответствии с частью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статьи 22 Закона о контрактной системе</w:t>
      </w:r>
      <w:r w:rsidR="00F0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05541" w:rsidRPr="00F05541">
        <w:rPr>
          <w:rFonts w:ascii="Times New Roman" w:hAnsi="Times New Roman" w:cs="Times New Roman"/>
          <w:color w:val="000000" w:themeColor="text1"/>
          <w:sz w:val="28"/>
          <w:szCs w:val="28"/>
        </w:rPr>
        <w:t>метод сопоставимых рыночных цен (анализа рынка)</w:t>
      </w:r>
      <w:r w:rsidR="00F0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BE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коммерческого предложения АО «КРЭТ», а также </w:t>
      </w:r>
      <w:r w:rsidR="00F05541" w:rsidRPr="00F0554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F055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05541" w:rsidRPr="00F0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ценах товаров, работ, услуг, содержащ</w:t>
      </w:r>
      <w:r w:rsidR="00D650A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05541" w:rsidRPr="00F05541">
        <w:rPr>
          <w:rFonts w:ascii="Times New Roman" w:hAnsi="Times New Roman" w:cs="Times New Roman"/>
          <w:color w:val="000000" w:themeColor="text1"/>
          <w:sz w:val="28"/>
          <w:szCs w:val="28"/>
        </w:rPr>
        <w:t>ся в контрактах, которые исполнены</w:t>
      </w:r>
      <w:r w:rsidR="00F0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(реестровые номера контрактов </w:t>
      </w:r>
      <w:r w:rsidR="00F05541" w:rsidRPr="00F05541">
        <w:rPr>
          <w:rFonts w:ascii="Times New Roman" w:hAnsi="Times New Roman" w:cs="Times New Roman"/>
          <w:color w:val="000000" w:themeColor="text1"/>
          <w:sz w:val="28"/>
          <w:szCs w:val="28"/>
        </w:rPr>
        <w:t>2240100017819000261</w:t>
      </w:r>
      <w:r w:rsidR="00F0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5541" w:rsidRPr="00F05541">
        <w:rPr>
          <w:rFonts w:ascii="Times New Roman" w:hAnsi="Times New Roman" w:cs="Times New Roman"/>
          <w:color w:val="000000" w:themeColor="text1"/>
          <w:sz w:val="28"/>
          <w:szCs w:val="28"/>
        </w:rPr>
        <w:t>2673100346319000386</w:t>
      </w:r>
      <w:r w:rsidR="00F0554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C6B3A" w:rsidRPr="004C6B3A" w:rsidRDefault="004C6B3A" w:rsidP="00627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этом, как следует из информации, размещенной в ЕИС в Реестре контрактов, цена за единицу товара по контракту с реестровым</w:t>
      </w:r>
      <w:r w:rsidR="00B029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B029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029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B3A">
        <w:rPr>
          <w:rFonts w:ascii="Times New Roman" w:hAnsi="Times New Roman" w:cs="Times New Roman"/>
          <w:color w:val="000000" w:themeColor="text1"/>
          <w:sz w:val="28"/>
          <w:szCs w:val="28"/>
        </w:rPr>
        <w:t>2673100346319000386</w:t>
      </w:r>
      <w:r w:rsidR="00B0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9A6" w:rsidRPr="00B029A6">
        <w:rPr>
          <w:rFonts w:ascii="Times New Roman" w:hAnsi="Times New Roman" w:cs="Times New Roman"/>
          <w:color w:val="000000" w:themeColor="text1"/>
          <w:sz w:val="28"/>
          <w:szCs w:val="28"/>
        </w:rPr>
        <w:t>2240100017819000261</w:t>
      </w:r>
      <w:r w:rsidR="00B0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B029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9A6">
        <w:rPr>
          <w:rFonts w:ascii="Times New Roman" w:hAnsi="Times New Roman" w:cs="Times New Roman"/>
          <w:color w:val="000000" w:themeColor="text1"/>
          <w:sz w:val="28"/>
          <w:szCs w:val="28"/>
        </w:rPr>
        <w:t>2 462 500,00 рублей и 2 192 053,23 рубля соответственно.</w:t>
      </w:r>
    </w:p>
    <w:p w:rsidR="00B56AC8" w:rsidRDefault="00B029A6" w:rsidP="00627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Цена, предложенная АО «КРЭТ» составила 1 862 000,00 рублей. </w:t>
      </w:r>
      <w:r w:rsidR="00305CC9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условиями поставки в коммерческом предложении АО «КРЭТ» было: срок поставки – 150 календарных дней, после 100% оплаты.</w:t>
      </w:r>
    </w:p>
    <w:p w:rsidR="00B56AC8" w:rsidRDefault="003E5D15" w:rsidP="00627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таких обстоятельствах, Инспекция не усматривает в действиях Заказчика нарушений законодательства о контрактной системе, при заключении Контракта.</w:t>
      </w:r>
    </w:p>
    <w:p w:rsidR="0062793D" w:rsidRPr="0062793D" w:rsidRDefault="0062793D" w:rsidP="00627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изложенного и в соответствии с пунктом 6 Положения, статьей 99 Закона о контрактной системе Инспекция </w:t>
      </w:r>
    </w:p>
    <w:bookmarkEnd w:id="1"/>
    <w:p w:rsidR="002D2E98" w:rsidRDefault="002D2E98" w:rsidP="002D2E98">
      <w:pPr>
        <w:widowControl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РЕШИЛА:</w:t>
      </w:r>
    </w:p>
    <w:p w:rsidR="00174BC9" w:rsidRPr="00174BC9" w:rsidRDefault="00174BC9" w:rsidP="00174B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B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процедуру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заключения </w:t>
      </w:r>
      <w:r w:rsidR="00253012" w:rsidRPr="0025301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</w:t>
      </w:r>
      <w:r w:rsidR="0025301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53012" w:rsidRPr="00253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контракт</w:t>
      </w:r>
      <w:r w:rsidR="0025301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53012" w:rsidRPr="00253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№276 на поставку, доставку, разгрузку, установку и ввод в эксплуатацию медицинских изделий (Оборудование) (реестровый номер контракта 2010502343920000210)</w:t>
      </w:r>
      <w:r w:rsidR="00253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4BC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соответствующей положениям Закона о контрактной системе.</w:t>
      </w:r>
    </w:p>
    <w:p w:rsidR="002D2E98" w:rsidRDefault="00760817" w:rsidP="00174BC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может быть обжаловано в судебном порядке в течение трех месяцев со дня его принятия.</w:t>
      </w:r>
    </w:p>
    <w:p w:rsidR="0022679F" w:rsidRDefault="0022679F" w:rsidP="00760817">
      <w:pPr>
        <w:autoSpaceDE w:val="0"/>
        <w:autoSpaceDN w:val="0"/>
        <w:adjustRightInd w:val="0"/>
        <w:spacing w:after="0" w:line="240" w:lineRule="auto"/>
      </w:pPr>
    </w:p>
    <w:p w:rsidR="00561E30" w:rsidRDefault="00561E30" w:rsidP="00760817">
      <w:pPr>
        <w:autoSpaceDE w:val="0"/>
        <w:autoSpaceDN w:val="0"/>
        <w:adjustRightInd w:val="0"/>
        <w:spacing w:after="0" w:line="240" w:lineRule="auto"/>
      </w:pPr>
    </w:p>
    <w:p w:rsidR="00760817" w:rsidRPr="00760817" w:rsidRDefault="00760817" w:rsidP="0076081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Инспекции </w:t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</w:t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А.Н.Хапачев</w:t>
      </w:r>
    </w:p>
    <w:p w:rsidR="00760817" w:rsidRPr="00760817" w:rsidRDefault="00760817" w:rsidP="0076081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Инспекции: </w:t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</w:t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Р.Х.Блягоз</w:t>
      </w:r>
    </w:p>
    <w:p w:rsidR="00760817" w:rsidRDefault="00760817" w:rsidP="0076081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</w:t>
      </w:r>
      <w:r w:rsidRPr="0076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О.Ю.Вдовина</w:t>
      </w:r>
    </w:p>
    <w:p w:rsidR="00760817" w:rsidRPr="00EE028A" w:rsidRDefault="003E5D15" w:rsidP="00052671">
      <w:pPr>
        <w:spacing w:after="0" w:line="276" w:lineRule="auto"/>
        <w:ind w:right="-1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М.А.Пшизов</w:t>
      </w:r>
    </w:p>
    <w:sectPr w:rsidR="00760817" w:rsidRPr="00EE028A" w:rsidSect="00241C44">
      <w:headerReference w:type="default" r:id="rId8"/>
      <w:pgSz w:w="11906" w:h="16838"/>
      <w:pgMar w:top="1134" w:right="566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42" w:rsidRDefault="00535842" w:rsidP="003C21BF">
      <w:pPr>
        <w:spacing w:after="0" w:line="240" w:lineRule="auto"/>
      </w:pPr>
      <w:r>
        <w:separator/>
      </w:r>
    </w:p>
  </w:endnote>
  <w:endnote w:type="continuationSeparator" w:id="0">
    <w:p w:rsidR="00535842" w:rsidRDefault="00535842" w:rsidP="003C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42" w:rsidRDefault="00535842" w:rsidP="003C21BF">
      <w:pPr>
        <w:spacing w:after="0" w:line="240" w:lineRule="auto"/>
      </w:pPr>
      <w:r>
        <w:separator/>
      </w:r>
    </w:p>
  </w:footnote>
  <w:footnote w:type="continuationSeparator" w:id="0">
    <w:p w:rsidR="00535842" w:rsidRDefault="00535842" w:rsidP="003C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5419"/>
      <w:docPartObj>
        <w:docPartGallery w:val="Page Numbers (Top of Page)"/>
        <w:docPartUnique/>
      </w:docPartObj>
    </w:sdtPr>
    <w:sdtEndPr/>
    <w:sdtContent>
      <w:p w:rsidR="003C21BF" w:rsidRDefault="003C21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1D">
          <w:rPr>
            <w:noProof/>
          </w:rPr>
          <w:t>3</w:t>
        </w:r>
        <w:r>
          <w:fldChar w:fldCharType="end"/>
        </w:r>
      </w:p>
    </w:sdtContent>
  </w:sdt>
  <w:p w:rsidR="003C21BF" w:rsidRDefault="003C21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E2"/>
    <w:rsid w:val="00011DEC"/>
    <w:rsid w:val="000432B5"/>
    <w:rsid w:val="00052671"/>
    <w:rsid w:val="00053FB0"/>
    <w:rsid w:val="00091018"/>
    <w:rsid w:val="001316C9"/>
    <w:rsid w:val="00166B1D"/>
    <w:rsid w:val="00174BC9"/>
    <w:rsid w:val="00184D2E"/>
    <w:rsid w:val="0019079A"/>
    <w:rsid w:val="00201C2E"/>
    <w:rsid w:val="0022679F"/>
    <w:rsid w:val="00241C44"/>
    <w:rsid w:val="00253012"/>
    <w:rsid w:val="002D2E98"/>
    <w:rsid w:val="00305CC9"/>
    <w:rsid w:val="00354AF0"/>
    <w:rsid w:val="003C21BF"/>
    <w:rsid w:val="003E5D15"/>
    <w:rsid w:val="00413C73"/>
    <w:rsid w:val="00456156"/>
    <w:rsid w:val="004617BB"/>
    <w:rsid w:val="00483752"/>
    <w:rsid w:val="004A61DF"/>
    <w:rsid w:val="004C6B3A"/>
    <w:rsid w:val="0052736A"/>
    <w:rsid w:val="00535842"/>
    <w:rsid w:val="00555D1C"/>
    <w:rsid w:val="00557B13"/>
    <w:rsid w:val="00561E30"/>
    <w:rsid w:val="00614034"/>
    <w:rsid w:val="0062793D"/>
    <w:rsid w:val="00670803"/>
    <w:rsid w:val="0069570F"/>
    <w:rsid w:val="006A1350"/>
    <w:rsid w:val="006E71D9"/>
    <w:rsid w:val="006F3963"/>
    <w:rsid w:val="00745963"/>
    <w:rsid w:val="00750297"/>
    <w:rsid w:val="00760817"/>
    <w:rsid w:val="00823ED4"/>
    <w:rsid w:val="00890402"/>
    <w:rsid w:val="00997800"/>
    <w:rsid w:val="009F2B8C"/>
    <w:rsid w:val="00A04AA4"/>
    <w:rsid w:val="00A55914"/>
    <w:rsid w:val="00A73798"/>
    <w:rsid w:val="00A9726E"/>
    <w:rsid w:val="00AC0C68"/>
    <w:rsid w:val="00B029A6"/>
    <w:rsid w:val="00B061E5"/>
    <w:rsid w:val="00B239E2"/>
    <w:rsid w:val="00B369FA"/>
    <w:rsid w:val="00B56AC8"/>
    <w:rsid w:val="00B747B3"/>
    <w:rsid w:val="00BE0D0D"/>
    <w:rsid w:val="00BE2179"/>
    <w:rsid w:val="00C246B5"/>
    <w:rsid w:val="00C44388"/>
    <w:rsid w:val="00C44E01"/>
    <w:rsid w:val="00C8210E"/>
    <w:rsid w:val="00CF7897"/>
    <w:rsid w:val="00D02AB8"/>
    <w:rsid w:val="00D413DC"/>
    <w:rsid w:val="00D51E2F"/>
    <w:rsid w:val="00D53765"/>
    <w:rsid w:val="00D650AD"/>
    <w:rsid w:val="00D94A8E"/>
    <w:rsid w:val="00E5546B"/>
    <w:rsid w:val="00E565BA"/>
    <w:rsid w:val="00E667D6"/>
    <w:rsid w:val="00E84F85"/>
    <w:rsid w:val="00E910EE"/>
    <w:rsid w:val="00EA3E73"/>
    <w:rsid w:val="00EC2EFA"/>
    <w:rsid w:val="00EE028A"/>
    <w:rsid w:val="00F033B0"/>
    <w:rsid w:val="00F05541"/>
    <w:rsid w:val="00F93B57"/>
    <w:rsid w:val="00FA3852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3852"/>
    <w:rPr>
      <w:color w:val="0000FF"/>
      <w:u w:val="single"/>
    </w:rPr>
  </w:style>
  <w:style w:type="paragraph" w:customStyle="1" w:styleId="parametervalue">
    <w:name w:val="parametervalue"/>
    <w:basedOn w:val="a"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38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C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1BF"/>
  </w:style>
  <w:style w:type="paragraph" w:styleId="a6">
    <w:name w:val="footer"/>
    <w:basedOn w:val="a"/>
    <w:link w:val="a7"/>
    <w:uiPriority w:val="99"/>
    <w:unhideWhenUsed/>
    <w:rsid w:val="003C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1BF"/>
  </w:style>
  <w:style w:type="paragraph" w:styleId="a8">
    <w:name w:val="Balloon Text"/>
    <w:basedOn w:val="a"/>
    <w:link w:val="a9"/>
    <w:uiPriority w:val="99"/>
    <w:semiHidden/>
    <w:unhideWhenUsed/>
    <w:rsid w:val="00EE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2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3852"/>
    <w:rPr>
      <w:color w:val="0000FF"/>
      <w:u w:val="single"/>
    </w:rPr>
  </w:style>
  <w:style w:type="paragraph" w:customStyle="1" w:styleId="parametervalue">
    <w:name w:val="parametervalue"/>
    <w:basedOn w:val="a"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38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C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1BF"/>
  </w:style>
  <w:style w:type="paragraph" w:styleId="a6">
    <w:name w:val="footer"/>
    <w:basedOn w:val="a"/>
    <w:link w:val="a7"/>
    <w:uiPriority w:val="99"/>
    <w:unhideWhenUsed/>
    <w:rsid w:val="003C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1BF"/>
  </w:style>
  <w:style w:type="paragraph" w:styleId="a8">
    <w:name w:val="Balloon Text"/>
    <w:basedOn w:val="a"/>
    <w:link w:val="a9"/>
    <w:uiPriority w:val="99"/>
    <w:semiHidden/>
    <w:unhideWhenUsed/>
    <w:rsid w:val="00EE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ED6D-1BA5-4393-9695-4F2BEF76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Блягоз Рамазан Хазретович</dc:creator>
  <cp:lastModifiedBy>Анна Тариеловна Рыбина</cp:lastModifiedBy>
  <cp:revision>2</cp:revision>
  <cp:lastPrinted>2020-09-08T12:39:00Z</cp:lastPrinted>
  <dcterms:created xsi:type="dcterms:W3CDTF">2020-09-09T09:27:00Z</dcterms:created>
  <dcterms:modified xsi:type="dcterms:W3CDTF">2020-09-09T09:27:00Z</dcterms:modified>
</cp:coreProperties>
</file>