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C" w:rsidRPr="00C8052D" w:rsidRDefault="002E05CE" w:rsidP="002E05CE">
      <w:pPr>
        <w:spacing w:before="225" w:after="0" w:line="240" w:lineRule="auto"/>
        <w:ind w:left="225"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2F35BC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C460E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проделанной работе</w:t>
      </w:r>
      <w:r w:rsidR="002F35BC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2F35BC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Адыгейск</w:t>
      </w:r>
      <w:r w:rsidR="005C460E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им</w:t>
      </w:r>
      <w:proofErr w:type="gramEnd"/>
      <w:r w:rsidR="002F35BC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УФАС России за 20</w:t>
      </w:r>
      <w:r w:rsidR="008C3B17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="00F56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="002F35BC" w:rsidRPr="00C80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:rsidR="002E05CE" w:rsidRPr="00A6368D" w:rsidRDefault="002E05CE" w:rsidP="002E05CE">
      <w:pPr>
        <w:spacing w:before="225" w:after="0" w:line="240" w:lineRule="auto"/>
        <w:ind w:left="225"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6"/>
      </w:tblGrid>
      <w:tr w:rsidR="002E05CE" w:rsidRPr="00A6368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368D" w:rsidRPr="00A6368D" w:rsidRDefault="002F35BC" w:rsidP="00A6368D">
            <w:pPr>
              <w:spacing w:after="0" w:line="240" w:lineRule="auto"/>
              <w:ind w:right="283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" w:name="p1"/>
            <w:bookmarkEnd w:id="1"/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8C3B17" w:rsidRPr="00A63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64A" w:rsidRPr="00A63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году Управлением Федеральной антимонопольной службы по Республике Адыгея (далее – </w:t>
            </w:r>
            <w:r w:rsidR="007F2594" w:rsidRPr="00A6368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) осуществлялся контроль по всем направлениям, предусмотренным антимонопольным законодательством, </w:t>
            </w:r>
            <w:r w:rsidR="000444C9" w:rsidRPr="00A6368D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деятельности субъектов естественных монополий, соблюдения законодательства о рекламе, размещения заказов для государственны</w:t>
            </w:r>
            <w:r w:rsidR="00737A5C" w:rsidRPr="00A6368D">
              <w:rPr>
                <w:rFonts w:ascii="Times New Roman" w:hAnsi="Times New Roman" w:cs="Times New Roman"/>
                <w:sz w:val="28"/>
                <w:szCs w:val="28"/>
              </w:rPr>
              <w:t>х и муниципальных нужд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BB4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закона о закупках товаров, работ, услуг отдельными видами юридических лиц, 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электроэнергетики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торговой деятельности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использования земли</w:t>
            </w:r>
            <w:r w:rsidR="0059572D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A5C" w:rsidRPr="00A6368D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r w:rsidR="00A6368D" w:rsidRPr="00A636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  <w:p w:rsidR="00A6368D" w:rsidRPr="00A6368D" w:rsidRDefault="00A6368D" w:rsidP="00A6368D">
            <w:pPr>
              <w:spacing w:after="0" w:line="240" w:lineRule="auto"/>
              <w:ind w:right="28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2016 год </w:t>
            </w:r>
            <w:proofErr w:type="gramStart"/>
            <w:r w:rsidRPr="00A636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Адыгейским</w:t>
            </w:r>
            <w:proofErr w:type="gramEnd"/>
            <w:r w:rsidRPr="00A636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УФАС России рассмотрено около 300 различных жалоб и заявлений. Выдано 184 постановлений об административных наказаниях. Сумма </w:t>
            </w:r>
            <w:proofErr w:type="gramStart"/>
            <w:r w:rsidRPr="00A636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вынесенных штрафов, подлежащих взысканию за 2016 год составила</w:t>
            </w:r>
            <w:proofErr w:type="gramEnd"/>
            <w:r w:rsidRPr="00A636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миллиона 815 тысяч рублей.</w:t>
            </w:r>
          </w:p>
          <w:p w:rsidR="00C00B0B" w:rsidRPr="00A6368D" w:rsidRDefault="00C00B0B" w:rsidP="002E05CE">
            <w:pPr>
              <w:pStyle w:val="1"/>
              <w:shd w:val="clear" w:color="auto" w:fill="FFFFFF"/>
              <w:spacing w:before="0" w:beforeAutospacing="0" w:after="0" w:afterAutospacing="0"/>
              <w:ind w:right="283" w:firstLine="567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705152" w:rsidRPr="00A6368D" w:rsidRDefault="002F35BC" w:rsidP="002E05CE">
            <w:pPr>
              <w:spacing w:after="0" w:line="240" w:lineRule="auto"/>
              <w:ind w:right="283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реализации конкурентного права на территории Республики Адыгея </w:t>
            </w:r>
            <w:r w:rsidR="00A11AB6" w:rsidRPr="00A636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Управлением</w:t>
            </w:r>
            <w:r w:rsidRPr="00A6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уделяется особое внимание рассмотрению жалоб и обращений хозяйствующих субъектов, индивидуальных предпринимателей на действия предприятий, занимающих доминирующее положение на товарных рынках Республики Адыгея, органов исполнительной власти и местного самоуправления</w:t>
            </w:r>
            <w:r w:rsidR="00515571" w:rsidRPr="00A636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6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</w:t>
            </w:r>
            <w:r w:rsidR="00737A5C" w:rsidRPr="00A63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бездействия </w:t>
            </w:r>
            <w:r w:rsidRPr="00A6368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приводят либо могут привести к ограничению конкуренции и негативно влияющих на развитие экономики Республики Адыгея.</w:t>
            </w:r>
            <w:proofErr w:type="gramEnd"/>
          </w:p>
          <w:p w:rsidR="008979D4" w:rsidRPr="00A6368D" w:rsidRDefault="00BD5F35" w:rsidP="00F5664A">
            <w:pPr>
              <w:pStyle w:val="30"/>
              <w:spacing w:after="0" w:line="240" w:lineRule="auto"/>
              <w:ind w:left="0" w:right="282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A11AB6" w:rsidRPr="00A6368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9D4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="00F5664A" w:rsidRPr="00A63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79D4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</w:t>
            </w:r>
            <w:r w:rsidR="00935FE9" w:rsidRPr="00A636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5664A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действий, содержащих признаки нарушения части 1</w:t>
            </w:r>
            <w:r w:rsidR="00317368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9D4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статьи 10 Закона о защите конкуренции. </w:t>
            </w:r>
            <w:r w:rsidR="00317368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F5664A" w:rsidRPr="00A63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7368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</w:t>
            </w:r>
            <w:r w:rsidR="00935FE9" w:rsidRPr="00A636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17368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исполнены в срок. </w:t>
            </w:r>
            <w:r w:rsidR="008979D4" w:rsidRPr="00A6368D">
              <w:rPr>
                <w:rFonts w:ascii="Times New Roman" w:hAnsi="Times New Roman" w:cs="Times New Roman"/>
                <w:sz w:val="28"/>
                <w:szCs w:val="28"/>
              </w:rPr>
              <w:t>Больше всего предупреждений выдано сетевым организациям в части установления требований в выдаваемых технических условиях, не предусмотренных законодательством</w:t>
            </w:r>
            <w:r w:rsidR="00935FE9" w:rsidRPr="00A63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5DE" w:rsidRPr="00A6368D" w:rsidRDefault="008B6725" w:rsidP="002E05CE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Примеры выданных предупреждений</w:t>
            </w:r>
            <w:r w:rsidR="007075DE" w:rsidRPr="00A636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664A" w:rsidRPr="00A6368D" w:rsidRDefault="00F5664A" w:rsidP="00F5664A">
            <w:pPr>
              <w:ind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36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Адыгейское УФАС России поступило заявление индивидуального предпринимателя по вопросу правомерности действий ОАО «</w:t>
            </w:r>
            <w:proofErr w:type="spellStart"/>
            <w:r w:rsidRPr="00A6368D">
              <w:rPr>
                <w:rFonts w:ascii="Times New Roman" w:hAnsi="Times New Roman" w:cs="Times New Roman"/>
                <w:bCs/>
                <w:sz w:val="28"/>
                <w:szCs w:val="28"/>
              </w:rPr>
              <w:t>Кубаньэнергосбыт</w:t>
            </w:r>
            <w:proofErr w:type="spellEnd"/>
            <w:r w:rsidRPr="00A6368D">
              <w:rPr>
                <w:rFonts w:ascii="Times New Roman" w:hAnsi="Times New Roman" w:cs="Times New Roman"/>
                <w:bCs/>
                <w:sz w:val="28"/>
                <w:szCs w:val="28"/>
              </w:rPr>
              <w:t>» в части направления соглашения о расторжении договора энергоснабжения.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рассмотрения заявления Адыгейским УФАС России выдано </w:t>
            </w:r>
            <w:r w:rsidRPr="00A6368D">
              <w:rPr>
                <w:rFonts w:ascii="Times New Roman" w:hAnsi="Times New Roman" w:cs="Times New Roman"/>
                <w:bCs/>
                <w:sz w:val="28"/>
                <w:szCs w:val="28"/>
              </w:rPr>
              <w:t>ОАО «</w:t>
            </w:r>
            <w:proofErr w:type="spellStart"/>
            <w:r w:rsidRPr="00A6368D">
              <w:rPr>
                <w:rFonts w:ascii="Times New Roman" w:hAnsi="Times New Roman" w:cs="Times New Roman"/>
                <w:bCs/>
                <w:sz w:val="28"/>
                <w:szCs w:val="28"/>
              </w:rPr>
              <w:t>Кубаньэнергосбыт</w:t>
            </w:r>
            <w:proofErr w:type="spellEnd"/>
            <w:r w:rsidRPr="00A636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 необходимости прекращения указанных действий, путем рассмотрения заявления </w:t>
            </w:r>
            <w:r w:rsidRPr="00A6368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предпринимателя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636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A636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порядке</w:t>
            </w:r>
            <w:proofErr w:type="gramEnd"/>
            <w:r w:rsidRPr="00A636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установленном Постановлением Правительства от 04.05.2012 №442 «О функционировании розничных рынков электрической  энергии, полном и (или) частичном ограничении режима потребления электрической энергии»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. Предупреждение исполнено в установленный срок.</w:t>
            </w:r>
          </w:p>
          <w:p w:rsidR="00165D51" w:rsidRPr="00A6368D" w:rsidRDefault="00165D51" w:rsidP="002E05CE">
            <w:pPr>
              <w:pStyle w:val="30"/>
              <w:spacing w:after="0" w:line="240" w:lineRule="auto"/>
              <w:ind w:left="0" w:right="282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отчетном периоде Адыгейским УФАС России возбуждено и рассмотрено 1 дело по признакам нарушения статьи 11 Закона о защите конкуренции</w:t>
            </w:r>
            <w:r w:rsidR="004C6B7B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(пресечение соглашений хозяйствующих субъектов, ограничивающих конкуренцию)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4490" w:rsidRPr="00A6368D" w:rsidRDefault="00574490" w:rsidP="00574490">
            <w:pPr>
              <w:ind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25.01.2016 года поступила жалоба индивидуального предпринимателя по вопросу наличия в действиях некоторых хозяйствующих субъектов признаков нарушения пункта 2 части 1 статьи 11 Закона о защите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 при проведении электронного аукциона «поставка прочих продуктов, не вошедших в другие группировки для нужд учреждений здравоохранения Республики Адыгея».</w:t>
            </w:r>
          </w:p>
          <w:p w:rsidR="00574490" w:rsidRPr="00A6368D" w:rsidRDefault="00574490" w:rsidP="00574490">
            <w:pPr>
              <w:ind w:right="282" w:firstLine="7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Адыгейского УФАС России было установлено, что действия участников аукциона содержат признаки нарушения пункта 2 части 1 статьи 11 Закона о защите конкуренции, а именно, признаки  наличия </w:t>
            </w:r>
            <w:proofErr w:type="spell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антиконкурентного</w:t>
            </w:r>
            <w:proofErr w:type="spell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соглашения, для достижения целей которого использована модель группового поведения, выраженная в использовании демпинговых предложений, когда два хозяйствующих субъекта снижали цену контракта более чем на 50%, что вынудило участников закупки  отказаться от участия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торгах,  и обеспечило выигрыш одному участнику, а также в непредставлении участниками, занявшими 1 и 2 места при проведении аукциона, всех необходимых документов в составе второй части заявки, нелогичным поведением участника аукциона с номером заявки 4, который, несмотря на наличие серьезных конкурентов в виде первого и второго участника, предложивших очень низкую цену контракта, предложил цену, близкую к начальной (максимальной) цене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после подачи своих предложений всеми участниками.</w:t>
            </w:r>
            <w:r w:rsidRPr="00A63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итогам рассмотрения дела Комиссия Адыгейского УФАС России решила признать </w:t>
            </w:r>
            <w:r w:rsidRPr="00A63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фирма «</w:t>
            </w:r>
            <w:proofErr w:type="spellStart"/>
            <w:r w:rsidRPr="00A63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Пересвет</w:t>
            </w:r>
            <w:proofErr w:type="spellEnd"/>
            <w:r w:rsidRPr="00A63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», ИП Х. и ИП К.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нарушившими пункт 2 части 1 статьи 11 Закона о защите конкуренции</w:t>
            </w:r>
            <w:r w:rsidRPr="00A63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путем заключения и участия в соглашении, которое привело к поддержанию цен на торгах в открытом аукционе в электронной форме</w:t>
            </w:r>
            <w:r w:rsidRPr="00A63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о прекращении нарушения антимонопольного законодательства Комиссия решила не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выдавать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так как контракт был уже заключен. Данное решение в настоящее время обжаловано и находится в стадии обжалования в суде первой инстанции. </w:t>
            </w:r>
            <w:r w:rsidRPr="00A63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настоящее время решается вопрос о привлечении данных хозяйствующих субъектов и их должностных лиц к административной ответственности, предусмотренной статьей 14.32 Кодекса об административных правонарушениях Российской Федерации.</w:t>
            </w:r>
          </w:p>
          <w:p w:rsidR="00421D90" w:rsidRPr="00A6368D" w:rsidRDefault="00094D94" w:rsidP="002E05CE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По факт</w:t>
            </w:r>
            <w:r w:rsidR="00873BA0" w:rsidRPr="00A636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пресечения недобросовестной конкуренции </w:t>
            </w:r>
            <w:r w:rsidR="00421D90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r w:rsidR="005308B4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="00574490" w:rsidRPr="00A6368D">
              <w:rPr>
                <w:rFonts w:ascii="Times New Roman" w:hAnsi="Times New Roman" w:cs="Times New Roman"/>
                <w:sz w:val="28"/>
                <w:szCs w:val="28"/>
              </w:rPr>
              <w:t>выдано 3 предупреждения (статьи 14 Закона о защите конкуренции), которые исполнены в установленные  сроки.</w:t>
            </w:r>
          </w:p>
          <w:p w:rsidR="00F029F9" w:rsidRPr="00A6368D" w:rsidRDefault="00574490" w:rsidP="002E05CE">
            <w:pPr>
              <w:pStyle w:val="a6"/>
              <w:spacing w:after="0"/>
              <w:ind w:right="282" w:firstLine="737"/>
              <w:contextualSpacing/>
              <w:jc w:val="both"/>
              <w:rPr>
                <w:szCs w:val="28"/>
              </w:rPr>
            </w:pPr>
            <w:r w:rsidRPr="00A6368D">
              <w:rPr>
                <w:szCs w:val="28"/>
              </w:rPr>
              <w:t>Пример выданных предупреждений.</w:t>
            </w:r>
          </w:p>
          <w:p w:rsidR="00574490" w:rsidRPr="00A6368D" w:rsidRDefault="00574490" w:rsidP="002E05CE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Адыгейское УФАС России, поступила жалоба страховой компании ОАО «Альфа Страхование» по вопросу правомерности действий САО «ВСК» в части снижения цены при участии в запросе котировок «Оказание услуг по обязательному страхованию гражданской ответственности владельцев транспортных средств» проведенном Управлением Федеральной службы государственной регистрации, кадастра и картографии по Республике Адыгея.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жалобы в связи с наличием признаков нарушения статьи 14.8 Закона о защите конкуренции САО «ВСК» было выдано предупреждение о необходимости принятия мер по направлению дополнительного соглашения к контракту заключённому по результату запроса котировок «Оказание услуг по обязательному страхованию гражданской ответственности владельцев транспортных средств» проведенном Управлением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службы государственной регистрации, кадастра и картографии по Республике Адыгея в части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цену контракта в соответствии с указаниями Банка России от 19.09.2014г.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и в соответствии  со статьей 95 Федерального </w:t>
            </w:r>
            <w:hyperlink r:id="rId7" w:history="1">
              <w:r w:rsidRPr="00A6368D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2013 года №44-ФЗ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C2507E" w:rsidRPr="00A6368D" w:rsidRDefault="00C2507E" w:rsidP="00C2507E">
            <w:pPr>
              <w:pStyle w:val="30"/>
              <w:ind w:left="0"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отчетном периоде было выдано 4 предупреждения по признакам нарушения статьи 15 Закона о защите конкуренции. Два предупреждения касались не проведения органами местного самоуправления в установленном порядке конкурса по отбору управляющих компаний для управления многоквартирными домами. Одно предупреждение касалось бездействия органа местного самоуправления выразившееся в непринятии мер по выдаче предписания о демонтаже не законно установленной рекламной конструкции, а также мероприятий по демонтажу такой рекламной конструкции. Одно предупреждение касалось приведения органом местного самоуправления положения о распоряжении муниципальной собственностью в соответствие с действующим законодательством.</w:t>
            </w:r>
          </w:p>
          <w:p w:rsidR="00F029F9" w:rsidRPr="00A6368D" w:rsidRDefault="00F029F9" w:rsidP="002E05CE">
            <w:pPr>
              <w:pStyle w:val="af0"/>
              <w:ind w:left="0" w:right="282" w:firstLine="737"/>
              <w:contextualSpacing/>
              <w:jc w:val="both"/>
              <w:rPr>
                <w:szCs w:val="28"/>
                <w:lang w:val="ru-RU"/>
              </w:rPr>
            </w:pPr>
          </w:p>
          <w:p w:rsidR="00324155" w:rsidRPr="00A6368D" w:rsidRDefault="00324155" w:rsidP="002E05CE">
            <w:pPr>
              <w:spacing w:after="0" w:line="240" w:lineRule="auto"/>
              <w:ind w:right="283" w:firstLine="737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отчетном периоде Адыгейским УФАС России возбуждено 2 дела по признакам нарушения статьи 17 Закона о защите конкуренции (антимонопольные требования к торгам) по одному было признано нарушение без выдачи предписания.</w:t>
            </w:r>
          </w:p>
          <w:p w:rsidR="00324155" w:rsidRPr="00A6368D" w:rsidRDefault="00324155" w:rsidP="00324155">
            <w:pPr>
              <w:pStyle w:val="3"/>
              <w:spacing w:after="0"/>
              <w:ind w:left="0"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Примером дела может служить дело возбужденное Адыгейским УФАС России по поступившим из прокуратуры Республики Адыгея материалам в отношении Территориального органа федеральной службы по надзору в сфере здравоохранения по Республике Адыгея  по вопросу наличия в действиях специалиста данного органа признаков нарушения пункта 4 части 1 статьи 17 Закона о  защите конкуренции при подготовке и проведении запроса котировок «Оказание услуги курьерской доставки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(курьер) Территориального органа федеральной службы по надзору в сфере здравоохранения по Республике Адыгея в части участия организаторов запроса котировок или заказчиков и (или) работников организаторов или работников заказчиков в  запросе котировок. По результатам рассмотрения дела Комиссия Адыгейского УФАС России приняла решение о признании в действиях Территориального органа федеральной службы по надзору в сфере здравоохранения по Республике Адыгея нарушение пункта 4 части 1 статьи 17 Закона о защите конкуренции выразившееся в участии его работника в указанном запросе котировок.</w:t>
            </w:r>
          </w:p>
          <w:p w:rsidR="00C12D6E" w:rsidRPr="00A6368D" w:rsidRDefault="00324155" w:rsidP="00C12D6E">
            <w:pPr>
              <w:pStyle w:val="3"/>
              <w:spacing w:after="0"/>
              <w:ind w:left="0" w:right="282" w:firstLine="750"/>
              <w:jc w:val="both"/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8D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 xml:space="preserve">В отчетном периоде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Адыгейским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возбуждено 6 дел и выдано 6 предписаний о нарушении </w:t>
            </w:r>
            <w:r w:rsidRPr="00A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17.1 Закона о защите </w:t>
            </w:r>
            <w:r w:rsidRPr="00A6368D">
              <w:rPr>
                <w:rStyle w:val="ab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конкуренции (о</w:t>
            </w:r>
            <w:r w:rsidRPr="00A6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собенности порядка заключения договоров в отношении государственного </w:t>
            </w:r>
            <w:r w:rsidRPr="00A63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муниципального имущества)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2D6E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6E" w:rsidRPr="00A6368D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Все 6 дел касались передачи муниципальных объектов водоснабжения и теплоснабжения без проведения конкурсных процедур.</w:t>
            </w:r>
          </w:p>
          <w:p w:rsidR="00100C28" w:rsidRPr="00A6368D" w:rsidRDefault="00100C28" w:rsidP="00100C28">
            <w:pPr>
              <w:pStyle w:val="3"/>
              <w:spacing w:after="0"/>
              <w:ind w:left="0"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в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Адыгейское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поступило 13 жалоб для рассмотрения в порядке статьи 18.1 Закона о защите конкуренции.</w:t>
            </w:r>
          </w:p>
          <w:p w:rsidR="00100C28" w:rsidRPr="00A6368D" w:rsidRDefault="00100C28" w:rsidP="00100C28">
            <w:pPr>
              <w:pStyle w:val="3"/>
              <w:spacing w:after="0"/>
              <w:ind w:left="0"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видами торгов, обжалуемыми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Адыгейском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России, были торги по продаже арестованного имущества</w:t>
            </w:r>
            <w:r w:rsidRPr="00A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Федеральным законом от 02.10.2007 №229-ФЗ «Об исполнительном производстве»,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торгов в соответствии с Федеральным законом от 26.10.2002 NФЗ-127 "О несостоятельности (банкротстве)", а также при передаче органами местного самоуправления земельных участков в аренду. Основными видами нарушений допущенными организаторами торгов является   нарушение установленных законодательством Российской Федерации процедуры и порядка организации и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в соответствии с законодательством Российской Федерации торгов.</w:t>
            </w:r>
          </w:p>
          <w:p w:rsidR="00324155" w:rsidRPr="00A6368D" w:rsidRDefault="00324155" w:rsidP="002E05CE">
            <w:pPr>
              <w:spacing w:after="0" w:line="240" w:lineRule="auto"/>
              <w:ind w:right="283" w:firstLine="737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77" w:rsidRPr="00A6368D" w:rsidRDefault="007A7A77" w:rsidP="002E05CE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97" w:rsidRPr="00A6368D" w:rsidRDefault="00320F97" w:rsidP="00320F97">
            <w:pPr>
              <w:ind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Адыгейским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УФАС проведено 2 проверки органов местного самоуправления. Проверки некоммерческих организаций не проводились. По результатам проведенных в отчетном периоде проверок возбуждено 1 дело и выдано 1 предписание, а также выдано 2 предупреждения. Одно дело возбуждено и рассмотрено по признакам требования статьи 15 Федерального закона от 28.12.2009 №381-ФЗ "Об основах государственного регулирования торговой деятельности в Российской Федерации".</w:t>
            </w:r>
          </w:p>
          <w:p w:rsidR="00320F97" w:rsidRPr="00A6368D" w:rsidRDefault="00320F97" w:rsidP="00320F97">
            <w:pPr>
              <w:ind w:right="282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Одно предупреждение касалось бездействия органа местного самоуправления выразившееся в непринятии мер по выдаче предписания о демонтаже не законно установленной рекламной конструкции, а также мероприятий по демонтажу такой рекламной конструкции. Одно предупреждение касалось приведения органом местного самоуправления положения о распоряжении муниципальной собственностью в соответствие с действующим законодательством.</w:t>
            </w:r>
          </w:p>
          <w:p w:rsidR="00346A9C" w:rsidRPr="00A6368D" w:rsidRDefault="003E147D" w:rsidP="00346A9C">
            <w:pPr>
              <w:ind w:right="282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A9C" w:rsidRPr="00A6368D">
              <w:rPr>
                <w:rFonts w:ascii="Times New Roman" w:hAnsi="Times New Roman" w:cs="Times New Roman"/>
                <w:sz w:val="28"/>
                <w:szCs w:val="28"/>
              </w:rPr>
              <w:t>В 2015 году Адыгейским УФАС России по итогам рассмотрения 26 дел об административных правонарушениях, прекращены производством 4 дела, в связи с малозначительностью совершенного правонарушения, выдано 22 постановлений об административных наказаниях.</w:t>
            </w:r>
          </w:p>
          <w:p w:rsidR="00346A9C" w:rsidRPr="00A6368D" w:rsidRDefault="00346A9C" w:rsidP="00346A9C">
            <w:pPr>
              <w:ind w:right="282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2015 году исполнено 13 постановлений об административном наказании выданных в отчетном периоде и 8 - в 2014 году, при этом сумма штрафов, подлежащих взысканию составила 1278,5 тыс. руб., а оплачены штрафы на сумму 806,0 тыс. руб. В стадии исполнения находятся 16 постановлений об административных наказаниях, срок исполнения которых приходится на 2016 год.</w:t>
            </w:r>
            <w:proofErr w:type="gramEnd"/>
          </w:p>
          <w:p w:rsidR="00346A9C" w:rsidRPr="00A6368D" w:rsidRDefault="00346A9C" w:rsidP="00346A9C">
            <w:pPr>
              <w:ind w:right="282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Судом постановления о дисквалификации в отношении должностных лиц за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антимонопольного законодательства не выносилось.</w:t>
            </w:r>
          </w:p>
          <w:p w:rsidR="00320222" w:rsidRPr="00A6368D" w:rsidRDefault="00320222" w:rsidP="00346A9C">
            <w:pPr>
              <w:ind w:right="282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222" w:rsidRPr="00A6368D" w:rsidRDefault="00320222" w:rsidP="00320222">
            <w:pPr>
              <w:widowControl w:val="0"/>
              <w:ind w:right="140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государственного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Федерального закона от 13.03.2006 №38-ФЗ «О рекламе» (далее – Закон о рекламе) Адыгейским УФАС России в 2016 году возбуждено 7 дел по факту нарушения законодательства Российской Федерации о рекламе. По возбужденным делам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Адыгейском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было принято 5 решений о признании нарушений, выдано 4 предписания об устранении нарушений, которые исполнены в установленный срок.</w:t>
            </w:r>
          </w:p>
          <w:p w:rsidR="00320222" w:rsidRPr="00A6368D" w:rsidRDefault="00320222" w:rsidP="00320222">
            <w:pPr>
              <w:widowControl w:val="0"/>
              <w:ind w:right="140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отчетный период было возбуждено 11 дел об административных правонарушениях в связи с нарушением Закона о рекламе, ответственность за которые предусмотрена статьей 14.3 КоАП РФ.</w:t>
            </w:r>
            <w:proofErr w:type="gramEnd"/>
          </w:p>
          <w:p w:rsidR="00320222" w:rsidRPr="00A6368D" w:rsidRDefault="00320222" w:rsidP="00320222">
            <w:pPr>
              <w:widowControl w:val="0"/>
              <w:ind w:right="140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Из них 1 постановление было обжаловано в Арбитражном суде Республики Адыгея. Решением АС Республики Адыгея по делу № А01-1497/2016 данное постановление оставлено без изменений.</w:t>
            </w:r>
          </w:p>
          <w:p w:rsidR="00320222" w:rsidRPr="00A6368D" w:rsidRDefault="00320222" w:rsidP="00320222">
            <w:pPr>
              <w:widowControl w:val="0"/>
              <w:ind w:right="140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Пример дела:</w:t>
            </w:r>
          </w:p>
          <w:p w:rsidR="00320222" w:rsidRPr="00A6368D" w:rsidRDefault="00320222" w:rsidP="0032022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right="1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выездного мероприятия, в рамках осуществления плановой проверки администрации муниципального образования «Майкопский район» была выявлена рекламная конструкция с изображением рекламы содержащей признаки нарушения Закона о рекламе, в результате чего Адыгейское УФАС России возбудило дело по признакам нарушения </w:t>
            </w:r>
            <w:r w:rsidRPr="00A636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ООО «Стоматологический центр»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части 7 статьи 24 </w:t>
            </w:r>
            <w:r w:rsidRPr="00A636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Закон о рекламе.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Адыгейского УФАС России признала нарушение </w:t>
            </w:r>
            <w:r w:rsidRPr="00A6368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ООО «Стоматологический центр»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Закона о рекламе. </w:t>
            </w:r>
          </w:p>
          <w:p w:rsidR="00320222" w:rsidRPr="00A6368D" w:rsidRDefault="00320222" w:rsidP="00320222">
            <w:pPr>
              <w:pStyle w:val="a8"/>
              <w:widowControl w:val="0"/>
              <w:spacing w:after="0"/>
              <w:ind w:left="0" w:right="140" w:firstLine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указанному делу в судебном порядке не обжаловано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нарушения выданное Адыгейским УАФС России исполнено в установленный срок.</w:t>
            </w:r>
          </w:p>
          <w:p w:rsidR="00320222" w:rsidRPr="00A6368D" w:rsidRDefault="00320222" w:rsidP="00346A9C">
            <w:pPr>
              <w:ind w:right="282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41" w:rsidRPr="00A6368D" w:rsidRDefault="005C2341" w:rsidP="002E05CE">
            <w:pPr>
              <w:widowControl w:val="0"/>
              <w:spacing w:after="0" w:line="240" w:lineRule="auto"/>
              <w:ind w:right="14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8" w:rsidRPr="00A6368D" w:rsidRDefault="00E21148" w:rsidP="002E05CE">
            <w:pPr>
              <w:widowControl w:val="0"/>
              <w:spacing w:after="0" w:line="240" w:lineRule="auto"/>
              <w:ind w:right="14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отчетный период было возбуждено 10 дел об административных правонарушениях в связи с нарушением Закона о рекламе, ответственность за которые предусмотрена статьей 14.3 КоАП РФ, а также 1 дело по статье 14.38, возбужденное в отношении физического лица по материалам, представленным ОГИБДД ОМВД России по г. Майкопу.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Из них 2 дела были прекращены в связи с малозначительностью правонарушения, 3 постановления об административном наказании, в связи с нарушением законодательства о рекламе, исполнены в срок, 2 постановления были обжалованы и находятся на стадии рассмотрения в суде, 1 постановление находится на стадии исполнения.</w:t>
            </w:r>
          </w:p>
          <w:p w:rsidR="00346A54" w:rsidRPr="00A6368D" w:rsidRDefault="00346A54" w:rsidP="002E05CE">
            <w:pPr>
              <w:widowControl w:val="0"/>
              <w:spacing w:after="0" w:line="240" w:lineRule="auto"/>
              <w:ind w:right="140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05" w:rsidRPr="00A6368D" w:rsidRDefault="005A7505" w:rsidP="005A7505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 Адыгейское УФАС России  поступила 163 жалобы  от участников закупок на действия Заказчиков, уполномоченных органов, комиссий по нарушению требований Федерального закона от 05.04.2013 № 44-ФЗ «О контрактной системе в сфере закупок товаров, работ, услуг для обеспечения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нужд» (далее – Закон о закупках), из них комиссией Адыгейского УФАС России по контролю в сфере закупок (далее – Комиссия УФАС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) признаны обоснованными 55 жалоб, необоснованными - 88 жалоб, отозвано заявителями – 10 жалоб, возвращены в связи с нарушением порядка подачи жалоб - 10. </w:t>
            </w:r>
          </w:p>
          <w:p w:rsidR="005A7505" w:rsidRPr="00A6368D" w:rsidRDefault="005A7505" w:rsidP="005A7505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По итогам внеплановых проверок, проведенных в ходе рассмотрения жалоб в соответствии со статьей 99 Закона о закупках, Комиссией УФАС выявлено 230 нарушений Закона о закупках, выдано 54 предписания об устранении нарушений Закона о закупках, которые исполнены в установленные сроки.</w:t>
            </w:r>
          </w:p>
          <w:p w:rsidR="005A7505" w:rsidRPr="00A6368D" w:rsidRDefault="005A7505" w:rsidP="005A7505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Анализ жалоб, поступивших в 2016 году, показал, что основными нарушениями законодательства о контрактной системе в сфере закупок, являются нарушения порядка описания предмета закупки, установление требований, не предусмотренных законодательством о контрактной системе, нарушение порядка отбора участников закупки.</w:t>
            </w:r>
          </w:p>
          <w:p w:rsidR="005A7505" w:rsidRPr="00A6368D" w:rsidRDefault="005A7505" w:rsidP="005A7505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proofErr w:type="gram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Адыгейским</w:t>
            </w:r>
            <w:proofErr w:type="gram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проведено 24 проверочных мероприятия по контролю соблюдения законодательства о контрактной системе, из них 2 плановые проверки, в результате которых выявлено 446 нарушений Закона о закупках. </w:t>
            </w:r>
          </w:p>
          <w:p w:rsidR="005A7505" w:rsidRPr="00A6368D" w:rsidRDefault="005A7505" w:rsidP="005A7505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часто выявляемые нарушения Закона о закупках в ходе - проверочных мероприятий: установление в документации о торгах, запросах котировок требований к участникам размещения заказа, не предусмотренных Законом о закупках, нарушение порядка описания предмета закупки. </w:t>
            </w:r>
          </w:p>
          <w:p w:rsidR="005A7505" w:rsidRPr="00A6368D" w:rsidRDefault="005A7505" w:rsidP="005A7505">
            <w:pPr>
              <w:spacing w:after="0" w:line="240" w:lineRule="auto"/>
              <w:ind w:right="282" w:firstLine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2016 году Адыгейским УФАС России по итогам рассмотрения 191 дела об административных правонарушениях, совершенных в сфере закупок, прекращены производством 40 дел в связи с малозначительностью совершенных правонарушений, выдано 151 постановление об административных наказаниях, при этом сумма штрафов, подлежащих взысканию, составила 896 тыс. руб., а взыскано 756,3 тыс. руб.</w:t>
            </w:r>
          </w:p>
          <w:p w:rsidR="00346A54" w:rsidRDefault="005A7505" w:rsidP="005A7505">
            <w:pPr>
              <w:spacing w:after="0" w:line="240" w:lineRule="auto"/>
              <w:ind w:right="282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За отчетный период 72 обращения заказчиков о включении  в реестр недобросовестных поставщиков было удовлетворено Комиссией УФАС, а  45 заказчикам отказано в удовлетворении обращений о включении сведений о поставщиках в РНП.</w:t>
            </w:r>
          </w:p>
          <w:p w:rsidR="00B7140C" w:rsidRDefault="00B7140C" w:rsidP="005A7505">
            <w:pPr>
              <w:spacing w:after="0" w:line="240" w:lineRule="auto"/>
              <w:ind w:right="282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40C" w:rsidRDefault="00B7140C" w:rsidP="005A7505">
            <w:pPr>
              <w:spacing w:after="0" w:line="240" w:lineRule="auto"/>
              <w:ind w:right="282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анализы следующих товарных рынков:</w:t>
            </w:r>
          </w:p>
          <w:p w:rsidR="00B7140C" w:rsidRPr="00B7140C" w:rsidRDefault="00B7140C" w:rsidP="00B714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B7140C">
              <w:rPr>
                <w:rFonts w:ascii="Times New Roman" w:hAnsi="Times New Roman" w:cs="Times New Roman"/>
                <w:sz w:val="28"/>
                <w:szCs w:val="28"/>
              </w:rPr>
              <w:t>слуг жилищно-коммунального хозяйства.</w:t>
            </w:r>
          </w:p>
          <w:p w:rsidR="00B7140C" w:rsidRPr="00B7140C" w:rsidRDefault="00B7140C" w:rsidP="00B7140C">
            <w:pPr>
              <w:ind w:right="-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40C">
              <w:rPr>
                <w:rFonts w:ascii="Times New Roman" w:hAnsi="Times New Roman" w:cs="Times New Roman"/>
                <w:sz w:val="28"/>
                <w:szCs w:val="28"/>
              </w:rPr>
              <w:t>Анализ розничного рынка электрической энергии</w:t>
            </w:r>
          </w:p>
          <w:p w:rsidR="00B7140C" w:rsidRPr="00B7140C" w:rsidRDefault="00B7140C" w:rsidP="00B7140C">
            <w:pPr>
              <w:pStyle w:val="a9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140C">
              <w:rPr>
                <w:rFonts w:ascii="Times New Roman" w:hAnsi="Times New Roman"/>
                <w:bCs/>
                <w:sz w:val="28"/>
                <w:szCs w:val="28"/>
              </w:rPr>
              <w:t>Анализ конкурентной среды на рынке услуг по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еплоснабжению 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</w:t>
            </w:r>
            <w:proofErr w:type="gramStart"/>
            <w:r w:rsidRPr="00B7140C">
              <w:rPr>
                <w:rFonts w:ascii="Times New Roman" w:hAnsi="Times New Roman"/>
                <w:bCs/>
                <w:sz w:val="28"/>
                <w:szCs w:val="28"/>
              </w:rPr>
              <w:t>«Г</w:t>
            </w:r>
            <w:proofErr w:type="gramEnd"/>
            <w:r w:rsidRPr="00B7140C">
              <w:rPr>
                <w:rFonts w:ascii="Times New Roman" w:hAnsi="Times New Roman"/>
                <w:bCs/>
                <w:sz w:val="28"/>
                <w:szCs w:val="28"/>
              </w:rPr>
              <w:t>ород</w:t>
            </w:r>
            <w:proofErr w:type="spellEnd"/>
            <w:r w:rsidRPr="00B7140C">
              <w:rPr>
                <w:rFonts w:ascii="Times New Roman" w:hAnsi="Times New Roman"/>
                <w:bCs/>
                <w:sz w:val="28"/>
                <w:szCs w:val="28"/>
              </w:rPr>
              <w:t xml:space="preserve"> Майкоп»</w:t>
            </w:r>
          </w:p>
          <w:p w:rsidR="00B7140C" w:rsidRPr="00B7140C" w:rsidRDefault="00B7140C" w:rsidP="00B7140C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40C">
              <w:rPr>
                <w:rFonts w:ascii="Times New Roman" w:hAnsi="Times New Roman" w:cs="Times New Roman"/>
                <w:sz w:val="28"/>
                <w:szCs w:val="28"/>
              </w:rPr>
              <w:t>Анализ рынка нерудных строительных материалов</w:t>
            </w:r>
          </w:p>
          <w:p w:rsidR="00B7140C" w:rsidRPr="00B7140C" w:rsidRDefault="00B7140C" w:rsidP="00B7140C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40C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конкуренции </w:t>
            </w:r>
            <w:r w:rsidRPr="00B71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рынке </w:t>
            </w:r>
            <w:proofErr w:type="gramStart"/>
            <w:r w:rsidRPr="00B71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обязательного страхования гражданской ответственности владельцев транспортных средств</w:t>
            </w:r>
            <w:proofErr w:type="gramEnd"/>
            <w:r w:rsidRPr="00B71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Республики Адыгея</w:t>
            </w:r>
          </w:p>
          <w:p w:rsidR="00B7140C" w:rsidRPr="00B7140C" w:rsidRDefault="00B7140C" w:rsidP="00B7140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40C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</w:t>
            </w:r>
            <w:proofErr w:type="gramStart"/>
            <w:r w:rsidRPr="00B7140C">
              <w:rPr>
                <w:rFonts w:ascii="Times New Roman" w:hAnsi="Times New Roman" w:cs="Times New Roman"/>
                <w:sz w:val="28"/>
                <w:szCs w:val="28"/>
              </w:rPr>
              <w:t>конкурентной</w:t>
            </w:r>
            <w:proofErr w:type="gramEnd"/>
            <w:r w:rsidRPr="00B7140C">
              <w:rPr>
                <w:rFonts w:ascii="Times New Roman" w:hAnsi="Times New Roman" w:cs="Times New Roman"/>
                <w:sz w:val="28"/>
                <w:szCs w:val="28"/>
              </w:rPr>
              <w:t xml:space="preserve"> среды на рынке услуг по сбору, вывозу и размещению твердых коммунальных отходов в г. Майкопе.</w:t>
            </w:r>
          </w:p>
          <w:p w:rsidR="00B7140C" w:rsidRPr="00A6368D" w:rsidRDefault="00B7140C" w:rsidP="005A7505">
            <w:pPr>
              <w:spacing w:after="0" w:line="240" w:lineRule="auto"/>
              <w:ind w:right="282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47" w:rsidRPr="00A6368D" w:rsidRDefault="009A5B47" w:rsidP="002E05CE">
            <w:pPr>
              <w:spacing w:after="0" w:line="240" w:lineRule="auto"/>
              <w:ind w:right="282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7A6C57" w:rsidRPr="00A63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E16" w:rsidRPr="00A6368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велась активная работа по </w:t>
            </w:r>
            <w:proofErr w:type="spell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адвокатированию</w:t>
            </w:r>
            <w:proofErr w:type="spell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в части предупреждения нарушений антимонопольного законодательства, а также законодательства о размещении заказов,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рекламе, законодательства о естественных монополиях.</w:t>
            </w:r>
          </w:p>
          <w:p w:rsidR="009A5B47" w:rsidRPr="00A6368D" w:rsidRDefault="009A5B47" w:rsidP="002E05CE">
            <w:pPr>
              <w:spacing w:after="0" w:line="240" w:lineRule="auto"/>
              <w:ind w:right="282"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proofErr w:type="spellStart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адвокатирования</w:t>
            </w:r>
            <w:proofErr w:type="spellEnd"/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в отчетный период явилось привлечение внимания общественности к проблеме развития конкуренции, вовлечение граждан и организаций в решение задач, стоящих перед антимонопольной службой, организация работы по обеспечению открытости и прозрачности деятельности антимонопольного органа, создание благоприятного имиджа антимонопольных органов, построение и поддержание связей со средствами массовой информации.</w:t>
            </w:r>
          </w:p>
          <w:p w:rsidR="009A5B47" w:rsidRPr="00A6368D" w:rsidRDefault="009A5B47" w:rsidP="002E05CE">
            <w:pPr>
              <w:pStyle w:val="2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282"/>
              <w:contextualSpacing/>
              <w:rPr>
                <w:szCs w:val="28"/>
              </w:rPr>
            </w:pPr>
            <w:r w:rsidRPr="00A6368D">
              <w:rPr>
                <w:szCs w:val="28"/>
              </w:rPr>
              <w:t xml:space="preserve">В отчетном периоде, по данным территориального управления, количество статей и </w:t>
            </w:r>
            <w:proofErr w:type="gramStart"/>
            <w:r w:rsidRPr="00A6368D">
              <w:rPr>
                <w:szCs w:val="28"/>
              </w:rPr>
              <w:t xml:space="preserve">упоминай о деятельности </w:t>
            </w:r>
            <w:r w:rsidR="00691E16" w:rsidRPr="00A6368D">
              <w:rPr>
                <w:szCs w:val="28"/>
              </w:rPr>
              <w:t>Управления</w:t>
            </w:r>
            <w:r w:rsidRPr="00A6368D">
              <w:rPr>
                <w:szCs w:val="28"/>
              </w:rPr>
              <w:t xml:space="preserve"> составило</w:t>
            </w:r>
            <w:proofErr w:type="gramEnd"/>
            <w:r w:rsidRPr="00A6368D">
              <w:rPr>
                <w:szCs w:val="28"/>
              </w:rPr>
              <w:t xml:space="preserve"> </w:t>
            </w:r>
            <w:r w:rsidR="007A6C57" w:rsidRPr="00A6368D">
              <w:rPr>
                <w:szCs w:val="28"/>
              </w:rPr>
              <w:t xml:space="preserve">более </w:t>
            </w:r>
            <w:r w:rsidR="00CE6DD6" w:rsidRPr="00A6368D">
              <w:rPr>
                <w:szCs w:val="28"/>
              </w:rPr>
              <w:t>2</w:t>
            </w:r>
            <w:r w:rsidR="007A6C57" w:rsidRPr="00A6368D">
              <w:rPr>
                <w:szCs w:val="28"/>
              </w:rPr>
              <w:t>-х тысяч</w:t>
            </w:r>
            <w:r w:rsidRPr="00A6368D">
              <w:rPr>
                <w:szCs w:val="28"/>
              </w:rPr>
              <w:t>.</w:t>
            </w:r>
          </w:p>
          <w:p w:rsidR="00CE6DD6" w:rsidRPr="00A6368D" w:rsidRDefault="009A5B47" w:rsidP="002E05CE">
            <w:pPr>
              <w:pStyle w:val="2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282"/>
              <w:contextualSpacing/>
              <w:rPr>
                <w:szCs w:val="28"/>
              </w:rPr>
            </w:pPr>
            <w:proofErr w:type="gramStart"/>
            <w:r w:rsidRPr="00A6368D">
              <w:rPr>
                <w:szCs w:val="28"/>
              </w:rPr>
              <w:t>В 201</w:t>
            </w:r>
            <w:r w:rsidR="00A6368D" w:rsidRPr="00A6368D">
              <w:rPr>
                <w:szCs w:val="28"/>
              </w:rPr>
              <w:t>6</w:t>
            </w:r>
            <w:r w:rsidRPr="00A6368D">
              <w:rPr>
                <w:szCs w:val="28"/>
              </w:rPr>
              <w:t xml:space="preserve"> году </w:t>
            </w:r>
            <w:r w:rsidR="00CE6DD6" w:rsidRPr="00A6368D">
              <w:rPr>
                <w:szCs w:val="28"/>
              </w:rPr>
              <w:t xml:space="preserve">Адыгейским УФАС России </w:t>
            </w:r>
            <w:r w:rsidRPr="00A6368D">
              <w:rPr>
                <w:szCs w:val="28"/>
              </w:rPr>
              <w:t xml:space="preserve">проведено </w:t>
            </w:r>
            <w:r w:rsidR="00CE6DD6" w:rsidRPr="00A6368D">
              <w:rPr>
                <w:szCs w:val="28"/>
              </w:rPr>
              <w:t>7 пресс-конференций и брифингов для региональных СМИ.</w:t>
            </w:r>
            <w:proofErr w:type="gramEnd"/>
          </w:p>
          <w:p w:rsidR="009A5B47" w:rsidRPr="00A6368D" w:rsidRDefault="009A5B47" w:rsidP="002E05CE">
            <w:pPr>
              <w:pStyle w:val="2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282"/>
              <w:contextualSpacing/>
              <w:rPr>
                <w:szCs w:val="28"/>
              </w:rPr>
            </w:pPr>
            <w:proofErr w:type="gramStart"/>
            <w:r w:rsidRPr="00A6368D">
              <w:rPr>
                <w:szCs w:val="28"/>
              </w:rPr>
              <w:t>При</w:t>
            </w:r>
            <w:proofErr w:type="gramEnd"/>
            <w:r w:rsidR="00817B08" w:rsidRPr="00A6368D">
              <w:rPr>
                <w:szCs w:val="28"/>
              </w:rPr>
              <w:t xml:space="preserve"> </w:t>
            </w:r>
            <w:proofErr w:type="gramStart"/>
            <w:r w:rsidRPr="00A6368D">
              <w:rPr>
                <w:szCs w:val="28"/>
              </w:rPr>
              <w:t>Адыгейском</w:t>
            </w:r>
            <w:proofErr w:type="gramEnd"/>
            <w:r w:rsidRPr="00A6368D">
              <w:rPr>
                <w:szCs w:val="28"/>
              </w:rPr>
              <w:t xml:space="preserve"> УФАС России действует 1 Общественно-консультативный совет. В 201</w:t>
            </w:r>
            <w:r w:rsidR="007A6C57" w:rsidRPr="00A6368D">
              <w:rPr>
                <w:szCs w:val="28"/>
              </w:rPr>
              <w:t>6</w:t>
            </w:r>
            <w:r w:rsidRPr="00A6368D">
              <w:rPr>
                <w:szCs w:val="28"/>
              </w:rPr>
              <w:t xml:space="preserve"> году состоялось </w:t>
            </w:r>
            <w:r w:rsidR="007A6C57" w:rsidRPr="00A6368D">
              <w:rPr>
                <w:szCs w:val="28"/>
              </w:rPr>
              <w:t>2</w:t>
            </w:r>
            <w:r w:rsidRPr="00A6368D">
              <w:rPr>
                <w:szCs w:val="28"/>
              </w:rPr>
              <w:t xml:space="preserve"> заседания данного совета. </w:t>
            </w:r>
          </w:p>
          <w:p w:rsidR="009A5B47" w:rsidRPr="00A6368D" w:rsidRDefault="009A5B47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6368D">
              <w:rPr>
                <w:sz w:val="28"/>
                <w:szCs w:val="28"/>
              </w:rPr>
              <w:tab/>
            </w:r>
            <w:r w:rsidR="00691E16" w:rsidRPr="00A6368D">
              <w:rPr>
                <w:sz w:val="28"/>
                <w:szCs w:val="28"/>
              </w:rPr>
              <w:t>Управление</w:t>
            </w:r>
            <w:r w:rsidRPr="00A6368D">
              <w:rPr>
                <w:sz w:val="28"/>
                <w:szCs w:val="28"/>
              </w:rPr>
              <w:t xml:space="preserve"> освеща</w:t>
            </w:r>
            <w:r w:rsidR="000E5F38" w:rsidRPr="00A6368D">
              <w:rPr>
                <w:sz w:val="28"/>
                <w:szCs w:val="28"/>
              </w:rPr>
              <w:t>ет</w:t>
            </w:r>
            <w:r w:rsidRPr="00A6368D">
              <w:rPr>
                <w:sz w:val="28"/>
                <w:szCs w:val="28"/>
              </w:rPr>
              <w:t xml:space="preserve"> свою деятельность  в социальных сетях:</w:t>
            </w:r>
          </w:p>
          <w:p w:rsidR="009A5B47" w:rsidRPr="00A6368D" w:rsidRDefault="009A5B47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 w:firstLine="708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6368D">
              <w:rPr>
                <w:sz w:val="28"/>
                <w:szCs w:val="28"/>
                <w:lang w:val="en-US"/>
              </w:rPr>
              <w:t xml:space="preserve">Facebook - </w:t>
            </w:r>
            <w:hyperlink r:id="rId8" w:history="1">
              <w:r w:rsidRPr="00A6368D">
                <w:rPr>
                  <w:rStyle w:val="aa"/>
                  <w:color w:val="auto"/>
                  <w:sz w:val="28"/>
                  <w:szCs w:val="28"/>
                  <w:lang w:val="en-US"/>
                </w:rPr>
                <w:t>https://www.facebook.com/adygufas</w:t>
              </w:r>
            </w:hyperlink>
          </w:p>
          <w:p w:rsidR="009A5B47" w:rsidRPr="00A6368D" w:rsidRDefault="009A5B47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 w:firstLine="708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proofErr w:type="spellStart"/>
            <w:r w:rsidRPr="00A6368D">
              <w:rPr>
                <w:sz w:val="28"/>
                <w:szCs w:val="28"/>
                <w:lang w:val="en-US"/>
              </w:rPr>
              <w:t>Vkontakte</w:t>
            </w:r>
            <w:proofErr w:type="spellEnd"/>
            <w:r w:rsidRPr="00A6368D">
              <w:rPr>
                <w:sz w:val="28"/>
                <w:szCs w:val="28"/>
                <w:lang w:val="en-US"/>
              </w:rPr>
              <w:t xml:space="preserve"> - </w:t>
            </w:r>
            <w:hyperlink r:id="rId9" w:history="1">
              <w:r w:rsidRPr="00A6368D">
                <w:rPr>
                  <w:rStyle w:val="aa"/>
                  <w:color w:val="auto"/>
                  <w:sz w:val="28"/>
                  <w:szCs w:val="28"/>
                  <w:lang w:val="en-US"/>
                </w:rPr>
                <w:t>http://vk.com/adygufas</w:t>
              </w:r>
            </w:hyperlink>
          </w:p>
          <w:p w:rsidR="009A5B47" w:rsidRPr="00A6368D" w:rsidRDefault="009A5B47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6368D">
              <w:rPr>
                <w:sz w:val="28"/>
                <w:szCs w:val="28"/>
                <w:lang w:val="en-US"/>
              </w:rPr>
              <w:tab/>
              <w:t>YouTube  -</w:t>
            </w:r>
            <w:hyperlink r:id="rId10" w:history="1">
              <w:r w:rsidRPr="00A6368D">
                <w:rPr>
                  <w:rStyle w:val="aa"/>
                  <w:color w:val="auto"/>
                  <w:sz w:val="28"/>
                  <w:szCs w:val="28"/>
                  <w:lang w:val="en-US"/>
                </w:rPr>
                <w:t>http://www.youtube.com/user/adygfas</w:t>
              </w:r>
            </w:hyperlink>
          </w:p>
          <w:p w:rsidR="009A5B47" w:rsidRPr="00A6368D" w:rsidRDefault="009A5B47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/>
              <w:contextualSpacing/>
              <w:jc w:val="both"/>
              <w:textAlignment w:val="baseline"/>
              <w:rPr>
                <w:rStyle w:val="aa"/>
                <w:color w:val="auto"/>
                <w:sz w:val="28"/>
                <w:szCs w:val="28"/>
              </w:rPr>
            </w:pPr>
            <w:r w:rsidRPr="00A6368D">
              <w:rPr>
                <w:sz w:val="28"/>
                <w:szCs w:val="28"/>
                <w:lang w:val="en-US"/>
              </w:rPr>
              <w:tab/>
              <w:t>Twitter</w:t>
            </w:r>
            <w:r w:rsidRPr="00A6368D">
              <w:rPr>
                <w:sz w:val="28"/>
                <w:szCs w:val="28"/>
              </w:rPr>
              <w:t xml:space="preserve">-  </w:t>
            </w:r>
            <w:hyperlink r:id="rId11" w:history="1">
              <w:r w:rsidRPr="00A6368D">
                <w:rPr>
                  <w:rStyle w:val="aa"/>
                  <w:color w:val="auto"/>
                  <w:sz w:val="28"/>
                  <w:szCs w:val="28"/>
                  <w:lang w:val="en-US"/>
                </w:rPr>
                <w:t>https</w:t>
              </w:r>
              <w:r w:rsidRPr="00A6368D">
                <w:rPr>
                  <w:rStyle w:val="aa"/>
                  <w:color w:val="auto"/>
                  <w:sz w:val="28"/>
                  <w:szCs w:val="28"/>
                </w:rPr>
                <w:t>://</w:t>
              </w:r>
              <w:r w:rsidRPr="00A6368D">
                <w:rPr>
                  <w:rStyle w:val="aa"/>
                  <w:color w:val="auto"/>
                  <w:sz w:val="28"/>
                  <w:szCs w:val="28"/>
                  <w:lang w:val="en-US"/>
                </w:rPr>
                <w:t>twitter</w:t>
              </w:r>
              <w:r w:rsidRPr="00A6368D">
                <w:rPr>
                  <w:rStyle w:val="aa"/>
                  <w:color w:val="auto"/>
                  <w:sz w:val="28"/>
                  <w:szCs w:val="28"/>
                </w:rPr>
                <w:t>.</w:t>
              </w:r>
              <w:r w:rsidRPr="00A6368D">
                <w:rPr>
                  <w:rStyle w:val="aa"/>
                  <w:color w:val="auto"/>
                  <w:sz w:val="28"/>
                  <w:szCs w:val="28"/>
                  <w:lang w:val="en-US"/>
                </w:rPr>
                <w:t>com</w:t>
              </w:r>
              <w:r w:rsidRPr="00A6368D">
                <w:rPr>
                  <w:rStyle w:val="aa"/>
                  <w:color w:val="auto"/>
                  <w:sz w:val="28"/>
                  <w:szCs w:val="28"/>
                </w:rPr>
                <w:t>/01</w:t>
              </w:r>
              <w:r w:rsidRPr="00A6368D">
                <w:rPr>
                  <w:rStyle w:val="aa"/>
                  <w:color w:val="auto"/>
                  <w:sz w:val="28"/>
                  <w:szCs w:val="28"/>
                  <w:lang w:val="en-US"/>
                </w:rPr>
                <w:t>UFAS</w:t>
              </w:r>
            </w:hyperlink>
          </w:p>
          <w:p w:rsidR="000E5F38" w:rsidRPr="00A6368D" w:rsidRDefault="000E5F38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CE6DD6" w:rsidRPr="00A6368D" w:rsidRDefault="009A5B47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6368D">
              <w:rPr>
                <w:sz w:val="28"/>
                <w:szCs w:val="28"/>
              </w:rPr>
              <w:tab/>
            </w:r>
            <w:r w:rsidR="00B578BA" w:rsidRPr="00A6368D">
              <w:rPr>
                <w:sz w:val="28"/>
                <w:szCs w:val="28"/>
              </w:rPr>
              <w:t>А</w:t>
            </w:r>
            <w:r w:rsidR="00CE6DD6" w:rsidRPr="00A6368D">
              <w:rPr>
                <w:sz w:val="28"/>
                <w:szCs w:val="28"/>
              </w:rPr>
              <w:t>дыгейское УФАС России продолжает реализацию политики информационной открытости и расширяет свое присутствие в социальных сетях</w:t>
            </w:r>
            <w:r w:rsidR="00B578BA" w:rsidRPr="00A6368D">
              <w:rPr>
                <w:sz w:val="28"/>
                <w:szCs w:val="28"/>
              </w:rPr>
              <w:t xml:space="preserve">. </w:t>
            </w:r>
            <w:proofErr w:type="gramStart"/>
            <w:r w:rsidR="00CE6DD6" w:rsidRPr="00A6368D">
              <w:rPr>
                <w:sz w:val="28"/>
                <w:szCs w:val="28"/>
              </w:rPr>
              <w:t>Адыгейское</w:t>
            </w:r>
            <w:proofErr w:type="gramEnd"/>
            <w:r w:rsidR="00CE6DD6" w:rsidRPr="00A6368D">
              <w:rPr>
                <w:sz w:val="28"/>
                <w:szCs w:val="28"/>
              </w:rPr>
              <w:t xml:space="preserve"> УФАС России открыло собственный аккаунт в популярном приложении </w:t>
            </w:r>
            <w:proofErr w:type="spellStart"/>
            <w:r w:rsidR="00CE6DD6" w:rsidRPr="00A6368D">
              <w:rPr>
                <w:sz w:val="28"/>
                <w:szCs w:val="28"/>
              </w:rPr>
              <w:t>Instagram</w:t>
            </w:r>
            <w:proofErr w:type="spellEnd"/>
            <w:r w:rsidR="00B578BA" w:rsidRPr="00A6368D">
              <w:rPr>
                <w:sz w:val="28"/>
                <w:szCs w:val="28"/>
              </w:rPr>
              <w:t>,</w:t>
            </w:r>
            <w:r w:rsidR="00B578BA" w:rsidRPr="00A6368D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578BA" w:rsidRPr="00A6368D">
              <w:rPr>
                <w:bCs/>
                <w:sz w:val="28"/>
                <w:szCs w:val="28"/>
                <w:bdr w:val="none" w:sz="0" w:space="0" w:color="auto" w:frame="1"/>
              </w:rPr>
              <w:t>adyg_ufas</w:t>
            </w:r>
            <w:proofErr w:type="spellEnd"/>
            <w:r w:rsidR="00B578BA" w:rsidRPr="00A6368D">
              <w:rPr>
                <w:sz w:val="28"/>
                <w:szCs w:val="28"/>
              </w:rPr>
              <w:t> – так называется страничка Управления.</w:t>
            </w:r>
          </w:p>
          <w:p w:rsidR="00CE6DD6" w:rsidRPr="00A6368D" w:rsidRDefault="00CE6DD6" w:rsidP="002E05CE">
            <w:pPr>
              <w:pStyle w:val="a3"/>
              <w:shd w:val="clear" w:color="auto" w:fill="FFFFFF"/>
              <w:spacing w:before="0" w:beforeAutospacing="0" w:after="0" w:afterAutospacing="0"/>
              <w:ind w:right="282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9A5B47" w:rsidRPr="00A6368D" w:rsidRDefault="009A5B47" w:rsidP="002E05CE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578BA" w:rsidRPr="00A636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C57" w:rsidRPr="00A6368D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F649D" w:rsidRPr="00A63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года в</w:t>
            </w:r>
            <w:r w:rsidR="00817B08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16" w:rsidRPr="00A6368D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был проведен </w:t>
            </w:r>
            <w:r w:rsidR="00B578BA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для студентов Майкопского государственного технологического университета.</w:t>
            </w:r>
          </w:p>
          <w:p w:rsidR="009A5B47" w:rsidRPr="00A6368D" w:rsidRDefault="009A5B47" w:rsidP="002E05CE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ab/>
              <w:t>В управлении осуществляется регулярный прием граждан</w:t>
            </w:r>
            <w:r w:rsidR="00817B08"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E3226" w:rsidRPr="00A63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году руководитель </w:t>
            </w:r>
            <w:r w:rsidR="00691E16" w:rsidRPr="00A6368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 xml:space="preserve"> также осуществлял прием граждан в Приемной президента Российской Федерации в Республике Адыгея.</w:t>
            </w:r>
          </w:p>
          <w:p w:rsidR="003827E9" w:rsidRPr="00A6368D" w:rsidRDefault="009A5B47" w:rsidP="002E05CE">
            <w:pPr>
              <w:spacing w:after="0" w:line="240" w:lineRule="auto"/>
              <w:ind w:right="2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6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B5996" w:rsidRPr="002A59F4">
        <w:trPr>
          <w:tblCellSpacing w:w="0" w:type="dxa"/>
        </w:trPr>
        <w:tc>
          <w:tcPr>
            <w:tcW w:w="5000" w:type="pct"/>
            <w:vAlign w:val="center"/>
          </w:tcPr>
          <w:p w:rsidR="00CB5996" w:rsidRPr="002A59F4" w:rsidRDefault="00CB5996" w:rsidP="00817B08">
            <w:pPr>
              <w:spacing w:after="0"/>
              <w:ind w:right="283"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2112" w:rsidRPr="002A59F4" w:rsidRDefault="00782112" w:rsidP="00817B08">
      <w:pPr>
        <w:spacing w:after="0"/>
        <w:ind w:right="283"/>
        <w:contextualSpacing/>
        <w:rPr>
          <w:rFonts w:ascii="Times New Roman" w:hAnsi="Times New Roman" w:cs="Times New Roman"/>
          <w:sz w:val="28"/>
          <w:szCs w:val="28"/>
        </w:rPr>
      </w:pPr>
    </w:p>
    <w:sectPr w:rsidR="00782112" w:rsidRPr="002A59F4" w:rsidSect="00E664EF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01D"/>
    <w:multiLevelType w:val="hybridMultilevel"/>
    <w:tmpl w:val="0EB0E2F8"/>
    <w:lvl w:ilvl="0" w:tplc="CD20F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22898"/>
    <w:multiLevelType w:val="hybridMultilevel"/>
    <w:tmpl w:val="0DC208E8"/>
    <w:lvl w:ilvl="0" w:tplc="1DB8646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B9D531E"/>
    <w:multiLevelType w:val="hybridMultilevel"/>
    <w:tmpl w:val="878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D578F"/>
    <w:multiLevelType w:val="hybridMultilevel"/>
    <w:tmpl w:val="8E2A821A"/>
    <w:lvl w:ilvl="0" w:tplc="9072F2E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5252A"/>
    <w:multiLevelType w:val="hybridMultilevel"/>
    <w:tmpl w:val="896EE01E"/>
    <w:lvl w:ilvl="0" w:tplc="1DB8646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F613CFA"/>
    <w:multiLevelType w:val="hybridMultilevel"/>
    <w:tmpl w:val="597C8362"/>
    <w:lvl w:ilvl="0" w:tplc="552E5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A1A7B"/>
    <w:multiLevelType w:val="hybridMultilevel"/>
    <w:tmpl w:val="ABD6DF62"/>
    <w:lvl w:ilvl="0" w:tplc="1DB8646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7D004EBA"/>
    <w:multiLevelType w:val="hybridMultilevel"/>
    <w:tmpl w:val="9D601BFA"/>
    <w:lvl w:ilvl="0" w:tplc="ECFAC5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C"/>
    <w:rsid w:val="000044EB"/>
    <w:rsid w:val="00007247"/>
    <w:rsid w:val="00021174"/>
    <w:rsid w:val="00034E6A"/>
    <w:rsid w:val="00040D5A"/>
    <w:rsid w:val="00041490"/>
    <w:rsid w:val="000444C9"/>
    <w:rsid w:val="00061CD3"/>
    <w:rsid w:val="000658A3"/>
    <w:rsid w:val="00076F6D"/>
    <w:rsid w:val="00077387"/>
    <w:rsid w:val="0008247D"/>
    <w:rsid w:val="00091D62"/>
    <w:rsid w:val="00094D94"/>
    <w:rsid w:val="00097EE4"/>
    <w:rsid w:val="000A5D99"/>
    <w:rsid w:val="000B078F"/>
    <w:rsid w:val="000C7749"/>
    <w:rsid w:val="000C7D7B"/>
    <w:rsid w:val="000D4B1C"/>
    <w:rsid w:val="000D4D03"/>
    <w:rsid w:val="000D515D"/>
    <w:rsid w:val="000D7AE8"/>
    <w:rsid w:val="000E201B"/>
    <w:rsid w:val="000E5F38"/>
    <w:rsid w:val="00100C28"/>
    <w:rsid w:val="00104E64"/>
    <w:rsid w:val="00105D44"/>
    <w:rsid w:val="00111DE4"/>
    <w:rsid w:val="00116EDA"/>
    <w:rsid w:val="001304D9"/>
    <w:rsid w:val="001617F4"/>
    <w:rsid w:val="00165D51"/>
    <w:rsid w:val="001711A9"/>
    <w:rsid w:val="00177763"/>
    <w:rsid w:val="00177FAB"/>
    <w:rsid w:val="00190853"/>
    <w:rsid w:val="001B10F7"/>
    <w:rsid w:val="001B2D28"/>
    <w:rsid w:val="001C1E85"/>
    <w:rsid w:val="001C33F2"/>
    <w:rsid w:val="001D589E"/>
    <w:rsid w:val="001E7119"/>
    <w:rsid w:val="00240F84"/>
    <w:rsid w:val="00241F95"/>
    <w:rsid w:val="002456FE"/>
    <w:rsid w:val="002616ED"/>
    <w:rsid w:val="00267CA6"/>
    <w:rsid w:val="0028261F"/>
    <w:rsid w:val="00290E10"/>
    <w:rsid w:val="002A59F4"/>
    <w:rsid w:val="002A7D83"/>
    <w:rsid w:val="002B00DB"/>
    <w:rsid w:val="002C350A"/>
    <w:rsid w:val="002C542B"/>
    <w:rsid w:val="002E05CE"/>
    <w:rsid w:val="002F35BC"/>
    <w:rsid w:val="00314936"/>
    <w:rsid w:val="00317368"/>
    <w:rsid w:val="003179A4"/>
    <w:rsid w:val="00320222"/>
    <w:rsid w:val="00320F97"/>
    <w:rsid w:val="00324155"/>
    <w:rsid w:val="00325094"/>
    <w:rsid w:val="00326B64"/>
    <w:rsid w:val="0033197C"/>
    <w:rsid w:val="00346A54"/>
    <w:rsid w:val="00346A9C"/>
    <w:rsid w:val="0035333B"/>
    <w:rsid w:val="00375C72"/>
    <w:rsid w:val="00381689"/>
    <w:rsid w:val="003827E9"/>
    <w:rsid w:val="00383CEB"/>
    <w:rsid w:val="003A54AE"/>
    <w:rsid w:val="003B3F62"/>
    <w:rsid w:val="003E147D"/>
    <w:rsid w:val="003F4071"/>
    <w:rsid w:val="00421D90"/>
    <w:rsid w:val="00425373"/>
    <w:rsid w:val="004263AE"/>
    <w:rsid w:val="00427B6C"/>
    <w:rsid w:val="004373E0"/>
    <w:rsid w:val="004378DA"/>
    <w:rsid w:val="0044423C"/>
    <w:rsid w:val="00445AE7"/>
    <w:rsid w:val="0044756D"/>
    <w:rsid w:val="00454FDC"/>
    <w:rsid w:val="004561D1"/>
    <w:rsid w:val="004647F2"/>
    <w:rsid w:val="00483302"/>
    <w:rsid w:val="004A56C2"/>
    <w:rsid w:val="004B152E"/>
    <w:rsid w:val="004B6BF0"/>
    <w:rsid w:val="004B72B8"/>
    <w:rsid w:val="004B7784"/>
    <w:rsid w:val="004C25B1"/>
    <w:rsid w:val="004C6B7B"/>
    <w:rsid w:val="004D4C17"/>
    <w:rsid w:val="004E6461"/>
    <w:rsid w:val="004F1B87"/>
    <w:rsid w:val="004F69B3"/>
    <w:rsid w:val="00505445"/>
    <w:rsid w:val="00515571"/>
    <w:rsid w:val="00525501"/>
    <w:rsid w:val="005308B4"/>
    <w:rsid w:val="00541CA0"/>
    <w:rsid w:val="005439A9"/>
    <w:rsid w:val="00547EF2"/>
    <w:rsid w:val="00550DD1"/>
    <w:rsid w:val="005621B1"/>
    <w:rsid w:val="00571C5E"/>
    <w:rsid w:val="00574490"/>
    <w:rsid w:val="00581DBD"/>
    <w:rsid w:val="0058248D"/>
    <w:rsid w:val="00583FBC"/>
    <w:rsid w:val="00584C43"/>
    <w:rsid w:val="0059572D"/>
    <w:rsid w:val="005A2AFE"/>
    <w:rsid w:val="005A3EF2"/>
    <w:rsid w:val="005A7505"/>
    <w:rsid w:val="005B0B02"/>
    <w:rsid w:val="005B1807"/>
    <w:rsid w:val="005B57B6"/>
    <w:rsid w:val="005B7DEA"/>
    <w:rsid w:val="005C2341"/>
    <w:rsid w:val="005C460E"/>
    <w:rsid w:val="005E2EF1"/>
    <w:rsid w:val="005E415D"/>
    <w:rsid w:val="005F06A2"/>
    <w:rsid w:val="005F2A9C"/>
    <w:rsid w:val="005F2BCC"/>
    <w:rsid w:val="00601735"/>
    <w:rsid w:val="00603EB8"/>
    <w:rsid w:val="00613638"/>
    <w:rsid w:val="0061462A"/>
    <w:rsid w:val="00631819"/>
    <w:rsid w:val="00640354"/>
    <w:rsid w:val="00647086"/>
    <w:rsid w:val="00660CC6"/>
    <w:rsid w:val="00676A29"/>
    <w:rsid w:val="00677BE4"/>
    <w:rsid w:val="00691E16"/>
    <w:rsid w:val="00694309"/>
    <w:rsid w:val="006A36CA"/>
    <w:rsid w:val="006A79C4"/>
    <w:rsid w:val="006B3143"/>
    <w:rsid w:val="006B35D5"/>
    <w:rsid w:val="006B78ED"/>
    <w:rsid w:val="006C4CCF"/>
    <w:rsid w:val="006C5F26"/>
    <w:rsid w:val="006D73D9"/>
    <w:rsid w:val="006E0C0A"/>
    <w:rsid w:val="006E624F"/>
    <w:rsid w:val="006E775F"/>
    <w:rsid w:val="00701608"/>
    <w:rsid w:val="00701B9A"/>
    <w:rsid w:val="00702B98"/>
    <w:rsid w:val="00705152"/>
    <w:rsid w:val="007075DE"/>
    <w:rsid w:val="00711790"/>
    <w:rsid w:val="00737A5C"/>
    <w:rsid w:val="00737B9A"/>
    <w:rsid w:val="0074567E"/>
    <w:rsid w:val="0074595B"/>
    <w:rsid w:val="0076293D"/>
    <w:rsid w:val="00766863"/>
    <w:rsid w:val="0077576B"/>
    <w:rsid w:val="00781879"/>
    <w:rsid w:val="00782112"/>
    <w:rsid w:val="007827D7"/>
    <w:rsid w:val="00785E51"/>
    <w:rsid w:val="00793FA0"/>
    <w:rsid w:val="0079657D"/>
    <w:rsid w:val="00797A71"/>
    <w:rsid w:val="00797FED"/>
    <w:rsid w:val="007A6C57"/>
    <w:rsid w:val="007A7A77"/>
    <w:rsid w:val="007D492B"/>
    <w:rsid w:val="007E2586"/>
    <w:rsid w:val="007E3711"/>
    <w:rsid w:val="007F2594"/>
    <w:rsid w:val="007F6913"/>
    <w:rsid w:val="008114D1"/>
    <w:rsid w:val="00817B08"/>
    <w:rsid w:val="00833A70"/>
    <w:rsid w:val="00842A33"/>
    <w:rsid w:val="008509B2"/>
    <w:rsid w:val="00852E51"/>
    <w:rsid w:val="00855F3A"/>
    <w:rsid w:val="00865117"/>
    <w:rsid w:val="008665B4"/>
    <w:rsid w:val="00873BA0"/>
    <w:rsid w:val="0088513D"/>
    <w:rsid w:val="008867FB"/>
    <w:rsid w:val="00887992"/>
    <w:rsid w:val="008979D4"/>
    <w:rsid w:val="008A4129"/>
    <w:rsid w:val="008B6725"/>
    <w:rsid w:val="008C3B17"/>
    <w:rsid w:val="008C7E41"/>
    <w:rsid w:val="008D3665"/>
    <w:rsid w:val="008D6794"/>
    <w:rsid w:val="008D6EED"/>
    <w:rsid w:val="008E05E5"/>
    <w:rsid w:val="008F1A3A"/>
    <w:rsid w:val="008F7876"/>
    <w:rsid w:val="00916256"/>
    <w:rsid w:val="00916934"/>
    <w:rsid w:val="00920D9C"/>
    <w:rsid w:val="0092648B"/>
    <w:rsid w:val="0093113B"/>
    <w:rsid w:val="00931D18"/>
    <w:rsid w:val="00935FE9"/>
    <w:rsid w:val="00941747"/>
    <w:rsid w:val="00941B7E"/>
    <w:rsid w:val="00950E77"/>
    <w:rsid w:val="00951BB4"/>
    <w:rsid w:val="009535CB"/>
    <w:rsid w:val="009570A3"/>
    <w:rsid w:val="00964B8A"/>
    <w:rsid w:val="00966717"/>
    <w:rsid w:val="00990383"/>
    <w:rsid w:val="00993045"/>
    <w:rsid w:val="009A5B47"/>
    <w:rsid w:val="009C1AA7"/>
    <w:rsid w:val="009D0931"/>
    <w:rsid w:val="009D583E"/>
    <w:rsid w:val="009E05FD"/>
    <w:rsid w:val="009E3226"/>
    <w:rsid w:val="009F5F2D"/>
    <w:rsid w:val="009F7761"/>
    <w:rsid w:val="00A011A4"/>
    <w:rsid w:val="00A03C04"/>
    <w:rsid w:val="00A11AB6"/>
    <w:rsid w:val="00A204A6"/>
    <w:rsid w:val="00A3295C"/>
    <w:rsid w:val="00A372C2"/>
    <w:rsid w:val="00A41ACD"/>
    <w:rsid w:val="00A46D1E"/>
    <w:rsid w:val="00A516C0"/>
    <w:rsid w:val="00A53700"/>
    <w:rsid w:val="00A54B16"/>
    <w:rsid w:val="00A55BC3"/>
    <w:rsid w:val="00A6368D"/>
    <w:rsid w:val="00A729DC"/>
    <w:rsid w:val="00A7314A"/>
    <w:rsid w:val="00A76E1B"/>
    <w:rsid w:val="00A7712C"/>
    <w:rsid w:val="00A810B1"/>
    <w:rsid w:val="00A84CEB"/>
    <w:rsid w:val="00A91DD9"/>
    <w:rsid w:val="00A973A0"/>
    <w:rsid w:val="00AA2EB3"/>
    <w:rsid w:val="00AB1178"/>
    <w:rsid w:val="00AC4FF7"/>
    <w:rsid w:val="00AD454F"/>
    <w:rsid w:val="00AE518E"/>
    <w:rsid w:val="00AE61A9"/>
    <w:rsid w:val="00AF2EB7"/>
    <w:rsid w:val="00AF38D5"/>
    <w:rsid w:val="00B05DFF"/>
    <w:rsid w:val="00B07347"/>
    <w:rsid w:val="00B07CD9"/>
    <w:rsid w:val="00B13490"/>
    <w:rsid w:val="00B17DE1"/>
    <w:rsid w:val="00B20A27"/>
    <w:rsid w:val="00B2340B"/>
    <w:rsid w:val="00B2382A"/>
    <w:rsid w:val="00B31985"/>
    <w:rsid w:val="00B470AF"/>
    <w:rsid w:val="00B54306"/>
    <w:rsid w:val="00B578BA"/>
    <w:rsid w:val="00B615B1"/>
    <w:rsid w:val="00B7140C"/>
    <w:rsid w:val="00B76A45"/>
    <w:rsid w:val="00B95296"/>
    <w:rsid w:val="00BB29A3"/>
    <w:rsid w:val="00BC0956"/>
    <w:rsid w:val="00BD5F35"/>
    <w:rsid w:val="00BE7E59"/>
    <w:rsid w:val="00BE7F28"/>
    <w:rsid w:val="00BF3F71"/>
    <w:rsid w:val="00C00B0B"/>
    <w:rsid w:val="00C119BD"/>
    <w:rsid w:val="00C12D6E"/>
    <w:rsid w:val="00C21F69"/>
    <w:rsid w:val="00C2507E"/>
    <w:rsid w:val="00C25386"/>
    <w:rsid w:val="00C26887"/>
    <w:rsid w:val="00C36A93"/>
    <w:rsid w:val="00C44B10"/>
    <w:rsid w:val="00C62BCB"/>
    <w:rsid w:val="00C703F7"/>
    <w:rsid w:val="00C71B6B"/>
    <w:rsid w:val="00C76867"/>
    <w:rsid w:val="00C8052D"/>
    <w:rsid w:val="00C85208"/>
    <w:rsid w:val="00C97F1F"/>
    <w:rsid w:val="00CA09E5"/>
    <w:rsid w:val="00CA3E02"/>
    <w:rsid w:val="00CB4C53"/>
    <w:rsid w:val="00CB5996"/>
    <w:rsid w:val="00CC3B28"/>
    <w:rsid w:val="00CC7ABE"/>
    <w:rsid w:val="00CD31EE"/>
    <w:rsid w:val="00CE6DD6"/>
    <w:rsid w:val="00CF2257"/>
    <w:rsid w:val="00CF649D"/>
    <w:rsid w:val="00CF6CBC"/>
    <w:rsid w:val="00D150E8"/>
    <w:rsid w:val="00D257FE"/>
    <w:rsid w:val="00D41EA7"/>
    <w:rsid w:val="00D45887"/>
    <w:rsid w:val="00D75F74"/>
    <w:rsid w:val="00D81F3F"/>
    <w:rsid w:val="00D95C8E"/>
    <w:rsid w:val="00D9701B"/>
    <w:rsid w:val="00DA72C7"/>
    <w:rsid w:val="00DB268C"/>
    <w:rsid w:val="00DB7389"/>
    <w:rsid w:val="00DC49A0"/>
    <w:rsid w:val="00DE2BD0"/>
    <w:rsid w:val="00DE4802"/>
    <w:rsid w:val="00DF1857"/>
    <w:rsid w:val="00DF2E0D"/>
    <w:rsid w:val="00DF3E57"/>
    <w:rsid w:val="00DF6825"/>
    <w:rsid w:val="00E02A06"/>
    <w:rsid w:val="00E063E0"/>
    <w:rsid w:val="00E142A1"/>
    <w:rsid w:val="00E2097B"/>
    <w:rsid w:val="00E21148"/>
    <w:rsid w:val="00E24012"/>
    <w:rsid w:val="00E319B4"/>
    <w:rsid w:val="00E337D8"/>
    <w:rsid w:val="00E43EAF"/>
    <w:rsid w:val="00E46B04"/>
    <w:rsid w:val="00E47E30"/>
    <w:rsid w:val="00E65876"/>
    <w:rsid w:val="00E65EFD"/>
    <w:rsid w:val="00E664EF"/>
    <w:rsid w:val="00E80D7B"/>
    <w:rsid w:val="00E843FD"/>
    <w:rsid w:val="00E8537D"/>
    <w:rsid w:val="00E93BCE"/>
    <w:rsid w:val="00E95427"/>
    <w:rsid w:val="00E95A36"/>
    <w:rsid w:val="00E97EEF"/>
    <w:rsid w:val="00EB3439"/>
    <w:rsid w:val="00ED27A5"/>
    <w:rsid w:val="00EE204E"/>
    <w:rsid w:val="00EF07CA"/>
    <w:rsid w:val="00EF3065"/>
    <w:rsid w:val="00EF613F"/>
    <w:rsid w:val="00F02719"/>
    <w:rsid w:val="00F029F9"/>
    <w:rsid w:val="00F1112D"/>
    <w:rsid w:val="00F15C59"/>
    <w:rsid w:val="00F200E4"/>
    <w:rsid w:val="00F216B7"/>
    <w:rsid w:val="00F302AB"/>
    <w:rsid w:val="00F30A25"/>
    <w:rsid w:val="00F43DB8"/>
    <w:rsid w:val="00F44F73"/>
    <w:rsid w:val="00F5664A"/>
    <w:rsid w:val="00F57436"/>
    <w:rsid w:val="00F640F9"/>
    <w:rsid w:val="00F6474F"/>
    <w:rsid w:val="00F80F7F"/>
    <w:rsid w:val="00FA06CF"/>
    <w:rsid w:val="00FA2AD1"/>
    <w:rsid w:val="00FA41A1"/>
    <w:rsid w:val="00FA4F65"/>
    <w:rsid w:val="00FB2EB7"/>
    <w:rsid w:val="00FE2E92"/>
    <w:rsid w:val="00FE3C9D"/>
    <w:rsid w:val="00FE479E"/>
    <w:rsid w:val="00FE6E92"/>
    <w:rsid w:val="00FF38C4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2F35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2F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B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58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5B18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B1349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13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3CEB"/>
    <w:pPr>
      <w:ind w:left="720"/>
      <w:contextualSpacing/>
    </w:pPr>
  </w:style>
  <w:style w:type="paragraph" w:styleId="3">
    <w:name w:val="List Continue 3"/>
    <w:basedOn w:val="a"/>
    <w:uiPriority w:val="99"/>
    <w:unhideWhenUsed/>
    <w:rsid w:val="00CF2257"/>
    <w:pPr>
      <w:spacing w:after="120"/>
      <w:ind w:left="849"/>
      <w:contextualSpacing/>
    </w:pPr>
  </w:style>
  <w:style w:type="paragraph" w:styleId="30">
    <w:name w:val="List 3"/>
    <w:basedOn w:val="a"/>
    <w:uiPriority w:val="99"/>
    <w:unhideWhenUsed/>
    <w:rsid w:val="000E201B"/>
    <w:pPr>
      <w:ind w:left="849" w:hanging="283"/>
      <w:contextualSpacing/>
    </w:pPr>
  </w:style>
  <w:style w:type="paragraph" w:styleId="a9">
    <w:name w:val="No Spacing"/>
    <w:uiPriority w:val="1"/>
    <w:qFormat/>
    <w:rsid w:val="00A91DD9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rsid w:val="002A59F4"/>
    <w:rPr>
      <w:color w:val="0000FF"/>
      <w:u w:val="single"/>
    </w:rPr>
  </w:style>
  <w:style w:type="character" w:styleId="ab">
    <w:name w:val="Emphasis"/>
    <w:qFormat/>
    <w:rsid w:val="002A59F4"/>
    <w:rPr>
      <w:i/>
      <w:iCs/>
    </w:rPr>
  </w:style>
  <w:style w:type="paragraph" w:customStyle="1" w:styleId="ConsNonformat">
    <w:name w:val="ConsNonformat"/>
    <w:rsid w:val="002A5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021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21174"/>
  </w:style>
  <w:style w:type="paragraph" w:styleId="22">
    <w:name w:val="Body Text 2"/>
    <w:basedOn w:val="a"/>
    <w:link w:val="23"/>
    <w:uiPriority w:val="99"/>
    <w:semiHidden/>
    <w:unhideWhenUsed/>
    <w:rsid w:val="008979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979D4"/>
  </w:style>
  <w:style w:type="paragraph" w:styleId="ae">
    <w:name w:val="Title"/>
    <w:basedOn w:val="a"/>
    <w:link w:val="af"/>
    <w:qFormat/>
    <w:rsid w:val="00C768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C7686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Block Text"/>
    <w:basedOn w:val="a"/>
    <w:rsid w:val="00A46D1E"/>
    <w:pPr>
      <w:spacing w:after="0" w:line="240" w:lineRule="auto"/>
      <w:ind w:left="-45" w:right="-124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Strong"/>
    <w:basedOn w:val="a0"/>
    <w:uiPriority w:val="22"/>
    <w:qFormat/>
    <w:rsid w:val="00CE6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2F35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2F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B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58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5B18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B1349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13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83CEB"/>
    <w:pPr>
      <w:ind w:left="720"/>
      <w:contextualSpacing/>
    </w:pPr>
  </w:style>
  <w:style w:type="paragraph" w:styleId="3">
    <w:name w:val="List Continue 3"/>
    <w:basedOn w:val="a"/>
    <w:uiPriority w:val="99"/>
    <w:unhideWhenUsed/>
    <w:rsid w:val="00CF2257"/>
    <w:pPr>
      <w:spacing w:after="120"/>
      <w:ind w:left="849"/>
      <w:contextualSpacing/>
    </w:pPr>
  </w:style>
  <w:style w:type="paragraph" w:styleId="30">
    <w:name w:val="List 3"/>
    <w:basedOn w:val="a"/>
    <w:uiPriority w:val="99"/>
    <w:unhideWhenUsed/>
    <w:rsid w:val="000E201B"/>
    <w:pPr>
      <w:ind w:left="849" w:hanging="283"/>
      <w:contextualSpacing/>
    </w:pPr>
  </w:style>
  <w:style w:type="paragraph" w:styleId="a9">
    <w:name w:val="No Spacing"/>
    <w:uiPriority w:val="1"/>
    <w:qFormat/>
    <w:rsid w:val="00A91DD9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rsid w:val="002A59F4"/>
    <w:rPr>
      <w:color w:val="0000FF"/>
      <w:u w:val="single"/>
    </w:rPr>
  </w:style>
  <w:style w:type="character" w:styleId="ab">
    <w:name w:val="Emphasis"/>
    <w:qFormat/>
    <w:rsid w:val="002A59F4"/>
    <w:rPr>
      <w:i/>
      <w:iCs/>
    </w:rPr>
  </w:style>
  <w:style w:type="paragraph" w:customStyle="1" w:styleId="ConsNonformat">
    <w:name w:val="ConsNonformat"/>
    <w:rsid w:val="002A5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021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21174"/>
  </w:style>
  <w:style w:type="paragraph" w:styleId="22">
    <w:name w:val="Body Text 2"/>
    <w:basedOn w:val="a"/>
    <w:link w:val="23"/>
    <w:uiPriority w:val="99"/>
    <w:semiHidden/>
    <w:unhideWhenUsed/>
    <w:rsid w:val="008979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979D4"/>
  </w:style>
  <w:style w:type="paragraph" w:styleId="ae">
    <w:name w:val="Title"/>
    <w:basedOn w:val="a"/>
    <w:link w:val="af"/>
    <w:qFormat/>
    <w:rsid w:val="00C768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C7686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Block Text"/>
    <w:basedOn w:val="a"/>
    <w:rsid w:val="00A46D1E"/>
    <w:pPr>
      <w:spacing w:after="0" w:line="240" w:lineRule="auto"/>
      <w:ind w:left="-45" w:right="-124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Strong"/>
    <w:basedOn w:val="a0"/>
    <w:uiPriority w:val="22"/>
    <w:qFormat/>
    <w:rsid w:val="00CE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yguf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DC447FFE6DE2C5602FA2E4995B7A450F220B24A9C54A13686063F9EK3E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01UFA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user/adygf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adyguf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CE38-2C8E-4F3A-9F43-4D7A5A50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</cp:lastModifiedBy>
  <cp:revision>2</cp:revision>
  <cp:lastPrinted>2017-04-26T07:00:00Z</cp:lastPrinted>
  <dcterms:created xsi:type="dcterms:W3CDTF">2017-04-26T07:00:00Z</dcterms:created>
  <dcterms:modified xsi:type="dcterms:W3CDTF">2017-04-26T07:00:00Z</dcterms:modified>
</cp:coreProperties>
</file>